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2523" w14:textId="20A28322" w:rsidR="003278AC" w:rsidRPr="00214AB9" w:rsidRDefault="00687200" w:rsidP="00ED67D3">
      <w:pPr>
        <w:pStyle w:val="DOCUMENTIDENTIFIER"/>
      </w:pPr>
      <w:r w:rsidRPr="00514269">
        <w:rPr>
          <w:rStyle w:val="Bold"/>
        </w:rPr>
        <w:t>Luxury Lodges of Australia</w:t>
      </w:r>
      <w:r w:rsidR="00214AB9" w:rsidRPr="00214AB9">
        <w:t xml:space="preserve"> </w:t>
      </w:r>
      <w:r w:rsidR="004F4C71">
        <w:t>BUSINESS WITH PURPOSE</w:t>
      </w:r>
    </w:p>
    <w:p w14:paraId="7E7721E4" w14:textId="5628A295" w:rsidR="0042181A" w:rsidRPr="00434653" w:rsidRDefault="004F4C71" w:rsidP="00434653">
      <w:pPr>
        <w:pStyle w:val="Heading1"/>
      </w:pPr>
      <w:r>
        <w:rPr>
          <w:rStyle w:val="Bold"/>
        </w:rPr>
        <w:t>Business with Purpose</w:t>
      </w:r>
      <w:r w:rsidR="00214AB9" w:rsidRPr="00185FF7">
        <w:rPr>
          <w:rStyle w:val="Bold"/>
        </w:rPr>
        <w:t>:</w:t>
      </w:r>
      <w:r w:rsidR="00832EC2">
        <w:rPr>
          <w:rFonts w:asciiTheme="majorHAnsi" w:hAnsiTheme="majorHAnsi" w:cstheme="majorHAnsi"/>
        </w:rPr>
        <w:br/>
      </w:r>
      <w:r w:rsidR="00102265" w:rsidRPr="00514269">
        <w:rPr>
          <w:rStyle w:val="Heading1Char"/>
          <w:noProof/>
        </w:rPr>
        <w:drawing>
          <wp:anchor distT="0" distB="0" distL="114300" distR="114300" simplePos="0" relativeHeight="251659264" behindDoc="1" locked="1" layoutInCell="1" allowOverlap="0" wp14:anchorId="6BBC14B2" wp14:editId="2D1FA053">
            <wp:simplePos x="0" y="0"/>
            <wp:positionH relativeFrom="page">
              <wp:posOffset>5407660</wp:posOffset>
            </wp:positionH>
            <wp:positionV relativeFrom="page">
              <wp:posOffset>914400</wp:posOffset>
            </wp:positionV>
            <wp:extent cx="1429200" cy="414000"/>
            <wp:effectExtent l="0" t="0" r="0" b="5715"/>
            <wp:wrapTight wrapText="bothSides">
              <wp:wrapPolygon edited="0">
                <wp:start x="6912" y="0"/>
                <wp:lineTo x="4416" y="4645"/>
                <wp:lineTo x="2880" y="9290"/>
                <wp:lineTo x="0" y="21235"/>
                <wp:lineTo x="21312" y="21235"/>
                <wp:lineTo x="21312" y="0"/>
                <wp:lineTo x="6912" y="0"/>
              </wp:wrapPolygon>
            </wp:wrapTight>
            <wp:docPr id="237869890" name="Picture 23786989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69890" name="Picture 237869890">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1" r="-41"/>
                    <a:stretch/>
                  </pic:blipFill>
                  <pic:spPr bwMode="auto">
                    <a:xfrm>
                      <a:off x="0" y="0"/>
                      <a:ext cx="1429200" cy="41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79D2">
        <w:rPr>
          <w:rFonts w:asciiTheme="majorHAnsi" w:hAnsiTheme="majorHAnsi" w:cstheme="majorHAnsi"/>
        </w:rPr>
        <w:t>The Louise</w:t>
      </w:r>
    </w:p>
    <w:tbl>
      <w:tblPr>
        <w:tblStyle w:val="PlainTable3"/>
        <w:tblpPr w:leftFromText="181" w:rightFromText="181" w:topFromText="284" w:vertAnchor="text" w:tblpY="285"/>
        <w:tblW w:w="9356" w:type="dxa"/>
        <w:tblBorders>
          <w:top w:val="single" w:sz="2" w:space="0" w:color="808080" w:themeColor="background1" w:themeShade="80"/>
        </w:tblBorders>
        <w:tblCellMar>
          <w:top w:w="113" w:type="dxa"/>
          <w:left w:w="0" w:type="dxa"/>
          <w:bottom w:w="85" w:type="dxa"/>
          <w:right w:w="0" w:type="dxa"/>
        </w:tblCellMar>
        <w:tblLook w:val="0600" w:firstRow="0" w:lastRow="0" w:firstColumn="0" w:lastColumn="0" w:noHBand="1" w:noVBand="1"/>
      </w:tblPr>
      <w:tblGrid>
        <w:gridCol w:w="2818"/>
        <w:gridCol w:w="6538"/>
      </w:tblGrid>
      <w:tr w:rsidR="00444E6A" w14:paraId="6CF16B32" w14:textId="77777777" w:rsidTr="00C979D2">
        <w:trPr>
          <w:cantSplit/>
        </w:trPr>
        <w:tc>
          <w:tcPr>
            <w:tcW w:w="2818" w:type="dxa"/>
            <w:tcBorders>
              <w:bottom w:val="nil"/>
            </w:tcBorders>
            <w:tcMar>
              <w:right w:w="284" w:type="dxa"/>
            </w:tcMar>
          </w:tcPr>
          <w:p w14:paraId="71C1EE86" w14:textId="23A3F1A0" w:rsidR="00687200" w:rsidRDefault="00C979D2" w:rsidP="00BB61BF">
            <w:pPr>
              <w:pStyle w:val="Heading3"/>
            </w:pPr>
            <w:r w:rsidRPr="00C979D2">
              <w:t xml:space="preserve">Committed to </w:t>
            </w:r>
            <w:r w:rsidR="002942A6">
              <w:t>p</w:t>
            </w:r>
            <w:r w:rsidRPr="00C979D2">
              <w:t xml:space="preserve">utting </w:t>
            </w:r>
            <w:r w:rsidR="002942A6">
              <w:t>t</w:t>
            </w:r>
            <w:r w:rsidRPr="00C979D2">
              <w:t xml:space="preserve">he Barossa on the </w:t>
            </w:r>
            <w:r w:rsidR="002942A6">
              <w:t>w</w:t>
            </w:r>
            <w:r w:rsidRPr="00C979D2">
              <w:t xml:space="preserve">orld </w:t>
            </w:r>
            <w:r w:rsidR="002942A6">
              <w:t>s</w:t>
            </w:r>
            <w:r w:rsidRPr="00C979D2">
              <w:t>tage</w:t>
            </w:r>
            <w:r w:rsidR="004F4C71" w:rsidRPr="004F4C71">
              <w:t xml:space="preserve"> </w:t>
            </w:r>
          </w:p>
        </w:tc>
        <w:tc>
          <w:tcPr>
            <w:tcW w:w="6538" w:type="dxa"/>
            <w:tcBorders>
              <w:bottom w:val="nil"/>
            </w:tcBorders>
            <w:tcMar>
              <w:top w:w="170" w:type="dxa"/>
            </w:tcMar>
          </w:tcPr>
          <w:p w14:paraId="1EF8B88D" w14:textId="349A472C" w:rsidR="007C55CA" w:rsidRDefault="00C979D2" w:rsidP="007C55CA">
            <w:hyperlink r:id="rId10" w:history="1">
              <w:r w:rsidRPr="0025394A">
                <w:rPr>
                  <w:rStyle w:val="Hyperlink"/>
                </w:rPr>
                <w:t>The Louise</w:t>
              </w:r>
            </w:hyperlink>
            <w:r>
              <w:t xml:space="preserve"> – </w:t>
            </w:r>
            <w:r w:rsidR="007C55CA">
              <w:t xml:space="preserve"> </w:t>
            </w:r>
            <w:r w:rsidR="007C55CA">
              <w:t>the birthplace of the Luxury Lodges collaboration – was founded in 2005 by Jim and Helen Carreker, who set out to build a destination restaurant and lodge that was deeply connected to the Barossa region, its producers and the environment.</w:t>
            </w:r>
          </w:p>
          <w:p w14:paraId="46CCBEC2" w14:textId="77777777" w:rsidR="007C55CA" w:rsidRDefault="007C55CA" w:rsidP="007C55CA">
            <w:r>
              <w:t>They created Appellation, one of Australia’s premier restaurants, in what is recognised as one of the world’s leading wine and food regions. The ethos always concentrated on sourcing the highest quality, naturally grown, local ingredients.</w:t>
            </w:r>
          </w:p>
          <w:p w14:paraId="37BEE188" w14:textId="77777777" w:rsidR="007C55CA" w:rsidRDefault="007C55CA" w:rsidP="007C55CA">
            <w:r>
              <w:t>The Louise’s philosophy of ‘committed luxury’ is centred on a vision of developing and supporting The Barossa region of South Australia as an international culinary tourism destination.</w:t>
            </w:r>
          </w:p>
          <w:p w14:paraId="30DEFC11" w14:textId="77777777" w:rsidR="007C55CA" w:rsidRDefault="007C55CA" w:rsidP="007C55CA">
            <w:r>
              <w:t>This approach was a natural fit for Beckons, which purchased and reopened the property in 2021 following a multi-million-dollar refurbishment, readying the property to offer guests a highly personalised, ‘backstage pass’ itinerary to the Barossa via exclusive private tours with the region’s winemakers, producers and artists.</w:t>
            </w:r>
          </w:p>
          <w:p w14:paraId="7578F3F6" w14:textId="77777777" w:rsidR="007C55CA" w:rsidRDefault="007C55CA" w:rsidP="007C55CA">
            <w:r>
              <w:t>“Key to Beckons operations is an active engagement with local communities through supplier relationships, supporting local charities and providing employment opportunities. This is especially important at The Louise, which is centred in a very supportive, creative and close-knit community,” said The Louise General Manager Hannah McCormick.</w:t>
            </w:r>
          </w:p>
          <w:p w14:paraId="37E87C32" w14:textId="3C3411C3" w:rsidR="00687200" w:rsidRDefault="007C55CA" w:rsidP="007C55CA">
            <w:r>
              <w:t>“We’ve embraced the Carrekers’ belief that The Louise exists to add value for our guests, employees, our local community and to the sustainable environment of the planet.”</w:t>
            </w:r>
          </w:p>
        </w:tc>
      </w:tr>
      <w:tr w:rsidR="00672D5E" w14:paraId="39B6C032" w14:textId="77777777" w:rsidTr="00C979D2">
        <w:trPr>
          <w:cantSplit/>
        </w:trPr>
        <w:tc>
          <w:tcPr>
            <w:tcW w:w="2818" w:type="dxa"/>
            <w:tcBorders>
              <w:top w:val="nil"/>
              <w:bottom w:val="nil"/>
            </w:tcBorders>
            <w:tcMar>
              <w:right w:w="284" w:type="dxa"/>
            </w:tcMar>
          </w:tcPr>
          <w:p w14:paraId="0E0D731D" w14:textId="1FC71B7C" w:rsidR="00672D5E" w:rsidRDefault="00C979D2" w:rsidP="00BB61BF">
            <w:pPr>
              <w:pStyle w:val="Heading4"/>
            </w:pPr>
            <w:r w:rsidRPr="00C979D2">
              <w:rPr>
                <w:rFonts w:ascii="Calibri" w:hAnsi="Calibri"/>
                <w:i w:val="0"/>
                <w:iCs w:val="0"/>
                <w:color w:val="auto"/>
                <w:szCs w:val="24"/>
              </w:rPr>
              <w:t xml:space="preserve">Environmental, </w:t>
            </w:r>
            <w:r w:rsidR="002942A6">
              <w:rPr>
                <w:rFonts w:ascii="Calibri" w:hAnsi="Calibri"/>
                <w:i w:val="0"/>
                <w:iCs w:val="0"/>
                <w:color w:val="auto"/>
                <w:szCs w:val="24"/>
              </w:rPr>
              <w:t>c</w:t>
            </w:r>
            <w:r w:rsidRPr="00C979D2">
              <w:rPr>
                <w:rFonts w:ascii="Calibri" w:hAnsi="Calibri"/>
                <w:i w:val="0"/>
                <w:iCs w:val="0"/>
                <w:color w:val="auto"/>
                <w:szCs w:val="24"/>
              </w:rPr>
              <w:t xml:space="preserve">ultural </w:t>
            </w:r>
            <w:r w:rsidR="005B5419">
              <w:rPr>
                <w:rFonts w:ascii="Calibri" w:hAnsi="Calibri"/>
                <w:i w:val="0"/>
                <w:iCs w:val="0"/>
                <w:color w:val="auto"/>
                <w:szCs w:val="24"/>
              </w:rPr>
              <w:br/>
            </w:r>
            <w:r w:rsidRPr="00C979D2">
              <w:rPr>
                <w:rFonts w:ascii="Calibri" w:hAnsi="Calibri"/>
                <w:i w:val="0"/>
                <w:iCs w:val="0"/>
                <w:color w:val="auto"/>
                <w:szCs w:val="24"/>
              </w:rPr>
              <w:t xml:space="preserve">and </w:t>
            </w:r>
            <w:r w:rsidR="002942A6">
              <w:rPr>
                <w:rFonts w:ascii="Calibri" w:hAnsi="Calibri"/>
                <w:i w:val="0"/>
                <w:iCs w:val="0"/>
                <w:color w:val="auto"/>
                <w:szCs w:val="24"/>
              </w:rPr>
              <w:t>e</w:t>
            </w:r>
            <w:r w:rsidRPr="00C979D2">
              <w:rPr>
                <w:rFonts w:ascii="Calibri" w:hAnsi="Calibri"/>
                <w:i w:val="0"/>
                <w:iCs w:val="0"/>
                <w:color w:val="auto"/>
                <w:szCs w:val="24"/>
              </w:rPr>
              <w:t xml:space="preserve">conomic </w:t>
            </w:r>
            <w:r w:rsidR="002942A6">
              <w:rPr>
                <w:rFonts w:ascii="Calibri" w:hAnsi="Calibri"/>
                <w:i w:val="0"/>
                <w:iCs w:val="0"/>
                <w:color w:val="auto"/>
                <w:szCs w:val="24"/>
              </w:rPr>
              <w:t>s</w:t>
            </w:r>
            <w:r w:rsidRPr="00C979D2">
              <w:rPr>
                <w:rFonts w:ascii="Calibri" w:hAnsi="Calibri"/>
                <w:i w:val="0"/>
                <w:iCs w:val="0"/>
                <w:color w:val="auto"/>
                <w:szCs w:val="24"/>
              </w:rPr>
              <w:t xml:space="preserve">ustainability </w:t>
            </w:r>
            <w:r w:rsidR="005B5419">
              <w:rPr>
                <w:rFonts w:ascii="Calibri" w:hAnsi="Calibri"/>
                <w:i w:val="0"/>
                <w:iCs w:val="0"/>
                <w:color w:val="auto"/>
                <w:szCs w:val="24"/>
              </w:rPr>
              <w:br/>
            </w:r>
            <w:r w:rsidRPr="00C979D2">
              <w:rPr>
                <w:rFonts w:ascii="Calibri" w:hAnsi="Calibri"/>
                <w:i w:val="0"/>
                <w:iCs w:val="0"/>
                <w:color w:val="auto"/>
                <w:szCs w:val="24"/>
              </w:rPr>
              <w:t xml:space="preserve">of a </w:t>
            </w:r>
            <w:r w:rsidR="002942A6">
              <w:rPr>
                <w:rFonts w:ascii="Calibri" w:hAnsi="Calibri"/>
                <w:i w:val="0"/>
                <w:iCs w:val="0"/>
                <w:color w:val="auto"/>
                <w:szCs w:val="24"/>
              </w:rPr>
              <w:t>r</w:t>
            </w:r>
            <w:r w:rsidRPr="00C979D2">
              <w:rPr>
                <w:rFonts w:ascii="Calibri" w:hAnsi="Calibri"/>
                <w:i w:val="0"/>
                <w:iCs w:val="0"/>
                <w:color w:val="auto"/>
                <w:szCs w:val="24"/>
              </w:rPr>
              <w:t>egion</w:t>
            </w:r>
          </w:p>
        </w:tc>
        <w:tc>
          <w:tcPr>
            <w:tcW w:w="6538" w:type="dxa"/>
            <w:tcBorders>
              <w:top w:val="nil"/>
              <w:bottom w:val="nil"/>
            </w:tcBorders>
          </w:tcPr>
          <w:p w14:paraId="722273F8" w14:textId="77777777" w:rsidR="007C55CA" w:rsidRDefault="007C55CA" w:rsidP="007C55CA">
            <w:r>
              <w:t>This commitment to environmental and community sustainability in its broadest sense informs everything at The Louise.</w:t>
            </w:r>
          </w:p>
          <w:p w14:paraId="2EC7EBE7" w14:textId="77777777" w:rsidR="007C55CA" w:rsidRDefault="007C55CA" w:rsidP="007C55CA">
            <w:r>
              <w:t>The Barossa’s German early settlers established food and wine traditions - and a resourcefulness - that inspire The Louise’s culinary practices today.</w:t>
            </w:r>
          </w:p>
          <w:p w14:paraId="46B1CBAB" w14:textId="77777777" w:rsidR="007C55CA" w:rsidRDefault="007C55CA" w:rsidP="007C55CA">
            <w:r>
              <w:t>Around 85 per cent of the food and wine on the Appellation menu comes from within South Australia – and the majority of that from within 30km of the kitchen door, including seasonal fruits and vegetables from the restaurant’s own kitchen garden. This focus on ‘local local local’ not only reduces carbon emissions but provides reliable and significant income for local growers, producers and family-owned businesses.</w:t>
            </w:r>
          </w:p>
          <w:p w14:paraId="2DDF354A" w14:textId="77777777" w:rsidR="007C55CA" w:rsidRDefault="007C55CA" w:rsidP="007C55CA">
            <w:r>
              <w:t>“Breakfast might include a lodge-made crumpet, topped with honey produced by students at Nurioopta High School. We have great relationships with dozens of local purveyors, including cheese and chocolate makers, meat producers, the best produce growers… and the cellar features limited releases from local up-and-coming winemakers,” said Hannah McCormick.</w:t>
            </w:r>
          </w:p>
          <w:p w14:paraId="670C2D60" w14:textId="77777777" w:rsidR="007C55CA" w:rsidRDefault="007C55CA" w:rsidP="007C55CA">
            <w:r>
              <w:t>“The experience of tasting all this wonderful food and wine sourced completely locally helps our guests to connect with the living culture of the Barossa.”</w:t>
            </w:r>
          </w:p>
          <w:p w14:paraId="59359F61" w14:textId="77777777" w:rsidR="007C55CA" w:rsidRDefault="007C55CA" w:rsidP="007C55CA">
            <w:r>
              <w:t>All produce is non-GMO and from producers practising traditional, sustainable green methods of farming, drawing particularly from organic or biodynamic methods.</w:t>
            </w:r>
          </w:p>
          <w:p w14:paraId="79302E77" w14:textId="77777777" w:rsidR="007C55CA" w:rsidRDefault="007C55CA" w:rsidP="007C55CA">
            <w:r>
              <w:t>The Appellation culinary team smoke their own fish, forage for wild greens and pickle the excess harvest from the kitchen garden. They bake sourdough bread using locally milled flour – and even carbonate their own rainwater.</w:t>
            </w:r>
          </w:p>
          <w:p w14:paraId="48739074" w14:textId="77777777" w:rsidR="007C55CA" w:rsidRDefault="007C55CA" w:rsidP="007C55CA">
            <w:r>
              <w:lastRenderedPageBreak/>
              <w:t>Virtually nothing is wasted: whole beasts are broken down to provide fine cuts, smallgoods, stocks and sauces.  All wet waste from the kitchen is composted and converted to rich fertiliser for the kitchen garden, which in turn provides the highest quality produce for the table, at its peak nutritional ripeness.</w:t>
            </w:r>
          </w:p>
          <w:p w14:paraId="3505C72C" w14:textId="14798A56" w:rsidR="004B0021" w:rsidRPr="00186E01" w:rsidRDefault="007C55CA" w:rsidP="007C55CA">
            <w:r>
              <w:t>Beckons – in keeping with its approach to art and design at other properties – is continuing The Louise’s tradition of supporting local artists, commissioning works from the JamFactory and local artists such as Emma Hack, Renee De Saxe and Janelle Amos, which take centre stage in guest areas.</w:t>
            </w:r>
          </w:p>
        </w:tc>
      </w:tr>
      <w:tr w:rsidR="00832EC2" w14:paraId="1D876E2B" w14:textId="77777777" w:rsidTr="00C979D2">
        <w:trPr>
          <w:cantSplit/>
        </w:trPr>
        <w:tc>
          <w:tcPr>
            <w:tcW w:w="2818" w:type="dxa"/>
            <w:tcBorders>
              <w:top w:val="nil"/>
            </w:tcBorders>
            <w:tcMar>
              <w:right w:w="284" w:type="dxa"/>
            </w:tcMar>
          </w:tcPr>
          <w:p w14:paraId="60233D64" w14:textId="37C4EFD1" w:rsidR="00832EC2" w:rsidRDefault="00C979D2" w:rsidP="00BB61BF">
            <w:pPr>
              <w:pStyle w:val="Heading4"/>
            </w:pPr>
            <w:r w:rsidRPr="00C979D2">
              <w:rPr>
                <w:rFonts w:ascii="Calibri" w:hAnsi="Calibri"/>
                <w:i w:val="0"/>
                <w:iCs w:val="0"/>
                <w:color w:val="auto"/>
                <w:szCs w:val="24"/>
              </w:rPr>
              <w:lastRenderedPageBreak/>
              <w:t xml:space="preserve">Meaningful </w:t>
            </w:r>
            <w:r w:rsidR="002942A6">
              <w:rPr>
                <w:rFonts w:ascii="Calibri" w:hAnsi="Calibri"/>
                <w:i w:val="0"/>
                <w:iCs w:val="0"/>
                <w:color w:val="auto"/>
                <w:szCs w:val="24"/>
              </w:rPr>
              <w:t>c</w:t>
            </w:r>
            <w:r w:rsidRPr="00C979D2">
              <w:rPr>
                <w:rFonts w:ascii="Calibri" w:hAnsi="Calibri"/>
                <w:i w:val="0"/>
                <w:iCs w:val="0"/>
                <w:color w:val="auto"/>
                <w:szCs w:val="24"/>
              </w:rPr>
              <w:t xml:space="preserve">onnection </w:t>
            </w:r>
            <w:r w:rsidR="005B5419">
              <w:rPr>
                <w:rFonts w:ascii="Calibri" w:hAnsi="Calibri"/>
                <w:i w:val="0"/>
                <w:iCs w:val="0"/>
                <w:color w:val="auto"/>
                <w:szCs w:val="24"/>
              </w:rPr>
              <w:br/>
            </w:r>
            <w:r w:rsidRPr="00C979D2">
              <w:rPr>
                <w:rFonts w:ascii="Calibri" w:hAnsi="Calibri"/>
                <w:i w:val="0"/>
                <w:iCs w:val="0"/>
                <w:color w:val="auto"/>
                <w:szCs w:val="24"/>
              </w:rPr>
              <w:t xml:space="preserve">to </w:t>
            </w:r>
            <w:r w:rsidR="002942A6">
              <w:rPr>
                <w:rFonts w:ascii="Calibri" w:hAnsi="Calibri"/>
                <w:i w:val="0"/>
                <w:iCs w:val="0"/>
                <w:color w:val="auto"/>
                <w:szCs w:val="24"/>
              </w:rPr>
              <w:t>c</w:t>
            </w:r>
            <w:r w:rsidRPr="00C979D2">
              <w:rPr>
                <w:rFonts w:ascii="Calibri" w:hAnsi="Calibri"/>
                <w:i w:val="0"/>
                <w:iCs w:val="0"/>
                <w:color w:val="auto"/>
                <w:szCs w:val="24"/>
              </w:rPr>
              <w:t>ommunity</w:t>
            </w:r>
          </w:p>
        </w:tc>
        <w:tc>
          <w:tcPr>
            <w:tcW w:w="6538" w:type="dxa"/>
            <w:tcBorders>
              <w:top w:val="nil"/>
            </w:tcBorders>
          </w:tcPr>
          <w:p w14:paraId="1A7E3CAF" w14:textId="77777777" w:rsidR="007C55CA" w:rsidRDefault="007C55CA" w:rsidP="007C55CA">
            <w:r>
              <w:t>While a key focus is on exposing guests to authentic regional flavours, the ‘committed luxury’ principle extends beyond the kitchen and borders of the property. Guests are actively encouraged to connect with the local environment, producers and artisans through delightful experiences such as breakfasting with wild kangaroos; meeting boutique and start-up winemakers; and hiking or cycling through native bushland.</w:t>
            </w:r>
          </w:p>
          <w:p w14:paraId="42F71FB0" w14:textId="77EACCE7" w:rsidR="00832EC2" w:rsidRPr="00547C27" w:rsidRDefault="007C55CA" w:rsidP="007C55CA">
            <w:r>
              <w:t>With roots firmly embedded in the local community, The Louise is a significant contributor to the thriving Barossa community, economy and natural habitat.</w:t>
            </w:r>
          </w:p>
        </w:tc>
      </w:tr>
      <w:tr w:rsidR="00645A41" w14:paraId="508B07A1" w14:textId="77777777" w:rsidTr="00C979D2">
        <w:trPr>
          <w:cantSplit/>
        </w:trPr>
        <w:tc>
          <w:tcPr>
            <w:tcW w:w="2818" w:type="dxa"/>
            <w:tcBorders>
              <w:top w:val="nil"/>
              <w:bottom w:val="nil"/>
            </w:tcBorders>
            <w:tcMar>
              <w:right w:w="284" w:type="dxa"/>
            </w:tcMar>
          </w:tcPr>
          <w:p w14:paraId="72D909EE" w14:textId="4296149A" w:rsidR="00645A41" w:rsidRPr="00645A41" w:rsidRDefault="004F4C71" w:rsidP="00BB61BF">
            <w:pPr>
              <w:pStyle w:val="Heading4"/>
            </w:pPr>
            <w:r w:rsidRPr="004F4C71">
              <w:rPr>
                <w:rFonts w:ascii="Calibri" w:hAnsi="Calibri"/>
                <w:i w:val="0"/>
                <w:iCs w:val="0"/>
                <w:color w:val="auto"/>
                <w:szCs w:val="24"/>
              </w:rPr>
              <w:t xml:space="preserve">Other </w:t>
            </w:r>
            <w:r w:rsidR="002942A6">
              <w:rPr>
                <w:rFonts w:ascii="Calibri" w:hAnsi="Calibri"/>
                <w:i w:val="0"/>
                <w:iCs w:val="0"/>
                <w:color w:val="auto"/>
                <w:szCs w:val="24"/>
              </w:rPr>
              <w:t>s</w:t>
            </w:r>
            <w:r w:rsidRPr="004F4C71">
              <w:rPr>
                <w:rFonts w:ascii="Calibri" w:hAnsi="Calibri"/>
                <w:i w:val="0"/>
                <w:iCs w:val="0"/>
                <w:color w:val="auto"/>
                <w:szCs w:val="24"/>
              </w:rPr>
              <w:t xml:space="preserve">ustainability </w:t>
            </w:r>
            <w:r w:rsidR="002942A6">
              <w:rPr>
                <w:rFonts w:ascii="Calibri" w:hAnsi="Calibri"/>
                <w:i w:val="0"/>
                <w:iCs w:val="0"/>
                <w:color w:val="auto"/>
                <w:szCs w:val="24"/>
              </w:rPr>
              <w:t>i</w:t>
            </w:r>
            <w:r w:rsidRPr="004F4C71">
              <w:rPr>
                <w:rFonts w:ascii="Calibri" w:hAnsi="Calibri"/>
                <w:i w:val="0"/>
                <w:iCs w:val="0"/>
                <w:color w:val="auto"/>
                <w:szCs w:val="24"/>
              </w:rPr>
              <w:t xml:space="preserve">nitiatives (Our </w:t>
            </w:r>
            <w:r w:rsidR="002942A6">
              <w:rPr>
                <w:rFonts w:ascii="Calibri" w:hAnsi="Calibri"/>
                <w:i w:val="0"/>
                <w:iCs w:val="0"/>
                <w:color w:val="auto"/>
                <w:szCs w:val="24"/>
              </w:rPr>
              <w:t>m</w:t>
            </w:r>
            <w:r w:rsidRPr="004F4C71">
              <w:rPr>
                <w:rFonts w:ascii="Calibri" w:hAnsi="Calibri"/>
                <w:i w:val="0"/>
                <w:iCs w:val="0"/>
                <w:color w:val="auto"/>
                <w:szCs w:val="24"/>
              </w:rPr>
              <w:t>andatories)</w:t>
            </w:r>
          </w:p>
        </w:tc>
        <w:tc>
          <w:tcPr>
            <w:tcW w:w="6538" w:type="dxa"/>
            <w:tcBorders>
              <w:top w:val="nil"/>
              <w:bottom w:val="nil"/>
            </w:tcBorders>
          </w:tcPr>
          <w:p w14:paraId="63F1E65A" w14:textId="77777777" w:rsidR="007C55CA" w:rsidRDefault="007C55CA" w:rsidP="007C55CA">
            <w:pPr>
              <w:pStyle w:val="Bullets"/>
            </w:pPr>
            <w:r>
              <w:t>South Australia is the driest state in the driest continent in the world. Water conservation and recycling is an imperative for all who live there. The Louise is invested in a world-class water management system, centred on rainwater catchment and recycling.</w:t>
            </w:r>
          </w:p>
          <w:p w14:paraId="521EF4AE" w14:textId="77777777" w:rsidR="007C55CA" w:rsidRDefault="007C55CA" w:rsidP="007C55CA">
            <w:pPr>
              <w:pStyle w:val="Bullets"/>
            </w:pPr>
            <w:r>
              <w:t>Water served at The Louise is filtered, collected rainwater. For sparkling water, the restaurant carbonates the filtered rainwater, not relying on imported bottled water, thus reducing landfill and carbon emissions.</w:t>
            </w:r>
          </w:p>
          <w:p w14:paraId="089DA19D" w14:textId="77777777" w:rsidR="007C55CA" w:rsidRDefault="007C55CA" w:rsidP="007C55CA">
            <w:pPr>
              <w:pStyle w:val="Bullets"/>
            </w:pPr>
            <w:r>
              <w:t>A waste water treatment plant has been installed to recycle all waste water from the property to maintain the grounds and gardens, which have been landscaped almost exclusively with indigenous plants. All irrigation is subsurface and virtually eliminates water wastage.</w:t>
            </w:r>
          </w:p>
          <w:p w14:paraId="224DB4D1" w14:textId="77777777" w:rsidR="007C55CA" w:rsidRDefault="007C55CA" w:rsidP="007C55CA">
            <w:pPr>
              <w:pStyle w:val="Bullets"/>
            </w:pPr>
            <w:r>
              <w:t>There are no more plastic straws at The Louise. Reusable stainless-steel straws have been introduced across the entire property.</w:t>
            </w:r>
          </w:p>
          <w:p w14:paraId="1A1E72EC" w14:textId="77777777" w:rsidR="007C55CA" w:rsidRDefault="007C55CA" w:rsidP="007C55CA">
            <w:pPr>
              <w:pStyle w:val="Bullets"/>
            </w:pPr>
            <w:r>
              <w:t>Paper and glass recycling is practised throughout the property.</w:t>
            </w:r>
          </w:p>
          <w:p w14:paraId="1D2B75AB" w14:textId="77777777" w:rsidR="007C55CA" w:rsidRDefault="007C55CA" w:rsidP="007C55CA">
            <w:pPr>
              <w:pStyle w:val="Bullets"/>
            </w:pPr>
            <w:r>
              <w:t>E-bikes are available for guests to explore the local area, complemented by on-site electric vehicle charging. Many of employees of The Louise reside locally. The lodge also actively supports business associates such as the Barossa Wine Show, the Marananga Wine Show, and Seppeltsfield Road Business Alliance.</w:t>
            </w:r>
          </w:p>
          <w:p w14:paraId="0B5ED7D7" w14:textId="274DE1DC" w:rsidR="00645A41" w:rsidRDefault="007C55CA" w:rsidP="007C55CA">
            <w:pPr>
              <w:pStyle w:val="Bullets"/>
            </w:pPr>
            <w:r>
              <w:t>As a further way to help ensure the economic sustainability of the region, The Louise has a stated policy of working exclusively with local builders and tradespeople, and of recruiting lodge staff from the region as a first preference.</w:t>
            </w:r>
          </w:p>
        </w:tc>
      </w:tr>
      <w:tr w:rsidR="004F4C71" w14:paraId="4B5AF0CE" w14:textId="77777777" w:rsidTr="00C979D2">
        <w:trPr>
          <w:cantSplit/>
        </w:trPr>
        <w:tc>
          <w:tcPr>
            <w:tcW w:w="2818" w:type="dxa"/>
            <w:tcBorders>
              <w:top w:val="nil"/>
            </w:tcBorders>
            <w:tcMar>
              <w:right w:w="284" w:type="dxa"/>
            </w:tcMar>
          </w:tcPr>
          <w:p w14:paraId="7AB40EBC" w14:textId="4D365B3C" w:rsidR="004F4C71" w:rsidRPr="004F4C71" w:rsidRDefault="004F4C71" w:rsidP="00BB61BF">
            <w:pPr>
              <w:pStyle w:val="Heading4"/>
              <w:rPr>
                <w:rFonts w:ascii="Calibri" w:hAnsi="Calibri"/>
                <w:i w:val="0"/>
                <w:iCs w:val="0"/>
                <w:color w:val="auto"/>
                <w:szCs w:val="24"/>
              </w:rPr>
            </w:pPr>
            <w:r>
              <w:rPr>
                <w:rFonts w:ascii="Calibri" w:hAnsi="Calibri"/>
                <w:i w:val="0"/>
                <w:iCs w:val="0"/>
                <w:color w:val="auto"/>
                <w:szCs w:val="24"/>
              </w:rPr>
              <w:t xml:space="preserve">Sound </w:t>
            </w:r>
            <w:r w:rsidR="002942A6">
              <w:rPr>
                <w:rFonts w:ascii="Calibri" w:hAnsi="Calibri"/>
                <w:i w:val="0"/>
                <w:iCs w:val="0"/>
                <w:color w:val="auto"/>
                <w:szCs w:val="24"/>
              </w:rPr>
              <w:t>b</w:t>
            </w:r>
            <w:r>
              <w:rPr>
                <w:rFonts w:ascii="Calibri" w:hAnsi="Calibri"/>
                <w:i w:val="0"/>
                <w:iCs w:val="0"/>
                <w:color w:val="auto"/>
                <w:szCs w:val="24"/>
              </w:rPr>
              <w:t>ites</w:t>
            </w:r>
          </w:p>
        </w:tc>
        <w:tc>
          <w:tcPr>
            <w:tcW w:w="6538" w:type="dxa"/>
            <w:tcBorders>
              <w:top w:val="nil"/>
            </w:tcBorders>
          </w:tcPr>
          <w:p w14:paraId="1EC8A78E" w14:textId="15462AB2" w:rsidR="00C979D2" w:rsidRDefault="00C979D2" w:rsidP="00C979D2">
            <w:r>
              <w:t>“Our passion and our reward is seeing The Barossa stand sustainably on the world stage for its phenomenal cuisine, art, entrepreneurs and community.”</w:t>
            </w:r>
            <w:r w:rsidR="002942A6">
              <w:t xml:space="preserve"> – General Manager </w:t>
            </w:r>
            <w:r w:rsidR="00B77F68" w:rsidRPr="00B77F68">
              <w:t>Hannah McCormick</w:t>
            </w:r>
            <w:r w:rsidR="00B3353C">
              <w:t>.</w:t>
            </w:r>
          </w:p>
          <w:p w14:paraId="6DC99414" w14:textId="340DECE7" w:rsidR="00C979D2" w:rsidRDefault="00C979D2" w:rsidP="00C979D2">
            <w:r>
              <w:t>“Our philosophy of ‘committed luxury’ means our environmental impact is deeply considered in everything we do.”</w:t>
            </w:r>
            <w:r w:rsidR="002942A6">
              <w:t xml:space="preserve"> </w:t>
            </w:r>
            <w:r w:rsidR="00B3353C">
              <w:t xml:space="preserve">– </w:t>
            </w:r>
            <w:r w:rsidR="002942A6">
              <w:t xml:space="preserve">General Manager </w:t>
            </w:r>
            <w:r w:rsidR="00B77F68" w:rsidRPr="00B77F68">
              <w:t>Hannah McCormick</w:t>
            </w:r>
            <w:r w:rsidR="00B3353C">
              <w:t>.</w:t>
            </w:r>
          </w:p>
          <w:p w14:paraId="410CA772" w14:textId="151FC9C8" w:rsidR="00C979D2" w:rsidRDefault="00C979D2" w:rsidP="00C979D2">
            <w:r>
              <w:t>With grace and elegance, The Louise embodies all that is local to the area. Supporting local artisans, artists, entrepreneurs and producers is core to their philosophy.</w:t>
            </w:r>
          </w:p>
          <w:p w14:paraId="3BB34B04" w14:textId="13088BE3" w:rsidR="00C979D2" w:rsidRDefault="00C979D2" w:rsidP="00C979D2">
            <w:r>
              <w:t xml:space="preserve">Appellation’s executive chef is a strong advocate of the belief that eating locally is first and foremost about superior freshness and flavour. This is underpinned by </w:t>
            </w:r>
            <w:r>
              <w:lastRenderedPageBreak/>
              <w:t>an awareness of, and commitment to, environmental sustainability in a holistic sense.</w:t>
            </w:r>
          </w:p>
          <w:p w14:paraId="1DF5DE2B" w14:textId="2694C31D" w:rsidR="00C979D2" w:rsidRDefault="00C979D2" w:rsidP="00C979D2">
            <w:r>
              <w:t>“We operate from a commitment and a belief that The Louise exists to add value for our guests, employees, our local community and to the sustainable environment of the planet.”</w:t>
            </w:r>
            <w:r w:rsidR="002942A6">
              <w:t xml:space="preserve"> </w:t>
            </w:r>
            <w:r w:rsidR="00B3353C">
              <w:t xml:space="preserve">– </w:t>
            </w:r>
            <w:r w:rsidR="002942A6">
              <w:t xml:space="preserve">General Manager </w:t>
            </w:r>
            <w:r w:rsidR="00B77F68" w:rsidRPr="00B77F68">
              <w:t>Hannah McCormick</w:t>
            </w:r>
            <w:r w:rsidR="00B3353C">
              <w:t>.</w:t>
            </w:r>
          </w:p>
          <w:p w14:paraId="7C58C83F" w14:textId="77777777" w:rsidR="00C979D2" w:rsidRDefault="00C979D2" w:rsidP="00C979D2">
            <w:r>
              <w:t>Virtually nothing is wasted in the Appellation kitchen. Whole beasts are used nose to tail. Wet waste is composted and converted to rich fertiliser for the kitchen garden. Eighty-five per cent of the menu is sourced within South Australia. The team even carbonates its own rainwater.</w:t>
            </w:r>
          </w:p>
          <w:p w14:paraId="750714AA" w14:textId="77777777" w:rsidR="00C979D2" w:rsidRDefault="00C979D2" w:rsidP="00C979D2">
            <w:r>
              <w:t xml:space="preserve">The Louise’s vision has been centred on transforming The Barossa region into an international culinary tourism destination, something which has been achieved remarkably quickly. </w:t>
            </w:r>
          </w:p>
          <w:p w14:paraId="68A63562" w14:textId="3F0F16EA" w:rsidR="004F4C71" w:rsidRDefault="00C979D2" w:rsidP="00BB61BF">
            <w:r>
              <w:t>Through our purchasing policy defined by locally sourced, seasonally picked and responsibly prepared, our guests can connect with the genuine culture of the Barossa.</w:t>
            </w:r>
          </w:p>
        </w:tc>
      </w:tr>
    </w:tbl>
    <w:p w14:paraId="3D162620" w14:textId="27CBA323" w:rsidR="00313AEE" w:rsidRPr="005326F0" w:rsidRDefault="00313AEE" w:rsidP="005326F0"/>
    <w:sectPr w:rsidR="00313AEE" w:rsidRPr="005326F0" w:rsidSect="0042181A">
      <w:headerReference w:type="default" r:id="rId11"/>
      <w:footerReference w:type="even" r:id="rId12"/>
      <w:footerReference w:type="default" r:id="rId13"/>
      <w:footerReference w:type="first" r:id="rId14"/>
      <w:pgSz w:w="11906" w:h="16838"/>
      <w:pgMar w:top="1134" w:right="1418" w:bottom="1134" w:left="1418" w:header="794"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3F726" w14:textId="77777777" w:rsidR="00710C25" w:rsidRDefault="00710C25" w:rsidP="00ED1121">
      <w:r>
        <w:separator/>
      </w:r>
    </w:p>
  </w:endnote>
  <w:endnote w:type="continuationSeparator" w:id="0">
    <w:p w14:paraId="3B74993A" w14:textId="77777777" w:rsidR="00710C25" w:rsidRDefault="00710C25" w:rsidP="00ED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ody C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7648702"/>
      <w:docPartObj>
        <w:docPartGallery w:val="Page Numbers (Bottom of Page)"/>
        <w:docPartUnique/>
      </w:docPartObj>
    </w:sdtPr>
    <w:sdtContent>
      <w:p w14:paraId="0AE94099" w14:textId="12223F97" w:rsidR="009E25F2" w:rsidRDefault="009E25F2" w:rsidP="002201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0D5F372" w14:textId="77777777" w:rsidR="009E25F2" w:rsidRDefault="009E25F2" w:rsidP="009E25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8566282"/>
      <w:docPartObj>
        <w:docPartGallery w:val="Page Numbers (Bottom of Page)"/>
        <w:docPartUnique/>
      </w:docPartObj>
    </w:sdtPr>
    <w:sdtContent>
      <w:p w14:paraId="16C32F20" w14:textId="77777777" w:rsidR="00672D5E" w:rsidRDefault="00672D5E" w:rsidP="00EA6106">
        <w:pPr>
          <w:pStyle w:val="Footer"/>
          <w:framePr w:wrap="none" w:vAnchor="text" w:hAnchor="page" w:x="10685" w:y="1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E6E70B2" w14:textId="00E2BD83" w:rsidR="001A5566" w:rsidRPr="004F4C71" w:rsidRDefault="009B5088" w:rsidP="004F4C71">
    <w:pPr>
      <w:pStyle w:val="Footer"/>
    </w:pPr>
    <w:r w:rsidRPr="009B5088">
      <w:rPr>
        <w:noProof/>
      </w:rPr>
      <w:drawing>
        <wp:anchor distT="0" distB="0" distL="114300" distR="114300" simplePos="0" relativeHeight="251659264" behindDoc="1" locked="0" layoutInCell="1" allowOverlap="1" wp14:anchorId="769CA44B" wp14:editId="30A919F0">
          <wp:simplePos x="0" y="0"/>
          <wp:positionH relativeFrom="column">
            <wp:posOffset>-1204235</wp:posOffset>
          </wp:positionH>
          <wp:positionV relativeFrom="paragraph">
            <wp:posOffset>-1819910</wp:posOffset>
          </wp:positionV>
          <wp:extent cx="1638300" cy="2658694"/>
          <wp:effectExtent l="0" t="0" r="0" b="0"/>
          <wp:wrapNone/>
          <wp:docPr id="19802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3981" name=""/>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1638300" cy="2658694"/>
                  </a:xfrm>
                  <a:prstGeom prst="rect">
                    <a:avLst/>
                  </a:prstGeom>
                </pic:spPr>
              </pic:pic>
            </a:graphicData>
          </a:graphic>
          <wp14:sizeRelH relativeFrom="margin">
            <wp14:pctWidth>0</wp14:pctWidth>
          </wp14:sizeRelH>
          <wp14:sizeRelV relativeFrom="margin">
            <wp14:pctHeight>0</wp14:pctHeight>
          </wp14:sizeRelV>
        </wp:anchor>
      </w:drawing>
    </w:r>
    <w:r w:rsidR="0034298E" w:rsidRPr="004F4C71">
      <w:rPr>
        <w:rStyle w:val="Bold"/>
        <w:noProof/>
      </w:rPr>
      <mc:AlternateContent>
        <mc:Choice Requires="wps">
          <w:drawing>
            <wp:anchor distT="0" distB="0" distL="114300" distR="114300" simplePos="0" relativeHeight="251658240" behindDoc="0" locked="0" layoutInCell="1" allowOverlap="1" wp14:anchorId="5DC6D158" wp14:editId="4F72CC5C">
              <wp:simplePos x="0" y="0"/>
              <wp:positionH relativeFrom="column">
                <wp:posOffset>-8255</wp:posOffset>
              </wp:positionH>
              <wp:positionV relativeFrom="paragraph">
                <wp:posOffset>-78831</wp:posOffset>
              </wp:positionV>
              <wp:extent cx="5949315" cy="0"/>
              <wp:effectExtent l="0" t="0" r="6985" b="12700"/>
              <wp:wrapNone/>
              <wp:docPr id="164104719" name="Straight Connector 2"/>
              <wp:cNvGraphicFramePr/>
              <a:graphic xmlns:a="http://schemas.openxmlformats.org/drawingml/2006/main">
                <a:graphicData uri="http://schemas.microsoft.com/office/word/2010/wordprocessingShape">
                  <wps:wsp>
                    <wps:cNvCnPr/>
                    <wps:spPr>
                      <a:xfrm>
                        <a:off x="0" y="0"/>
                        <a:ext cx="594931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0D984278"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6.2pt" to="467.8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" strokecolor="#a5a5a5 [3206]" strokeweight=".5pt">
              <v:stroke joinstyle="miter"/>
            </v:line>
          </w:pict>
        </mc:Fallback>
      </mc:AlternateContent>
    </w:r>
    <w:hyperlink r:id="rId2" w:history="1">
      <w:r w:rsidR="00EC2AA8" w:rsidRPr="004F4C71">
        <w:rPr>
          <w:rStyle w:val="Bold"/>
        </w:rPr>
        <w:t>LUXURY LODGES OF AUSTRALIA</w:t>
      </w:r>
    </w:hyperlink>
    <w:r w:rsidR="00EC2AA8" w:rsidRPr="004F4C71">
      <w:t xml:space="preserve"> | </w:t>
    </w:r>
    <w:hyperlink r:id="rId3" w:history="1">
      <w:r w:rsidR="00C979D2">
        <w:t>THE LOUISE</w:t>
      </w:r>
    </w:hyperlink>
    <w:r w:rsidR="00706C48" w:rsidRPr="004F4C71">
      <w:t xml:space="preserve"> | </w:t>
    </w:r>
    <w:hyperlink r:id="rId4" w:history="1">
      <w:r w:rsidR="004F4C71" w:rsidRPr="004F4C71">
        <w:rPr>
          <w:rStyle w:val="Hyperlink"/>
          <w:color w:val="auto"/>
          <w:u w:val="none"/>
        </w:rPr>
        <w:t>BUSINESS WITH PURPOSE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377F" w14:textId="2D1339E6" w:rsidR="00BE3CC7" w:rsidRPr="00DE78BB" w:rsidRDefault="00BE3CC7" w:rsidP="00ED1121">
    <w:pPr>
      <w:pStyle w:val="Footer"/>
      <w:rPr>
        <w:b/>
        <w:bCs/>
      </w:rPr>
    </w:pPr>
    <w:r w:rsidRPr="00DE78BB">
      <w:rPr>
        <w:b/>
        <w:bCs/>
      </w:rPr>
      <w:t>MEDIA CONTACTS</w:t>
    </w:r>
  </w:p>
  <w:p w14:paraId="3484C3E1" w14:textId="77777777" w:rsidR="00BE3CC7" w:rsidRDefault="00BE3CC7" w:rsidP="00ED1121">
    <w:pPr>
      <w:pStyle w:val="Footer"/>
    </w:pPr>
    <w:r w:rsidRPr="00706C48">
      <w:t>Sarah Shields</w:t>
    </w:r>
    <w:r>
      <w:t xml:space="preserve"> | </w:t>
    </w:r>
    <w:r w:rsidRPr="00706C48">
      <w:t>+61</w:t>
    </w:r>
    <w:r>
      <w:t xml:space="preserve"> </w:t>
    </w:r>
    <w:r w:rsidRPr="00706C48">
      <w:t>425 318 966</w:t>
    </w:r>
    <w:r>
      <w:t xml:space="preserve"> | </w:t>
    </w:r>
    <w:r w:rsidRPr="00E61B14">
      <w:rPr>
        <w:rStyle w:val="Hyperlink"/>
      </w:rPr>
      <w:t>media@luxurylodgesofaustralia.com.au</w:t>
    </w:r>
  </w:p>
  <w:p w14:paraId="71523A9A" w14:textId="49FFA66F" w:rsidR="00CD73CD" w:rsidRPr="00BE3CC7" w:rsidRDefault="00BE3CC7" w:rsidP="00ED1121">
    <w:pPr>
      <w:pStyle w:val="Footer"/>
    </w:pPr>
    <w:r w:rsidRPr="00706C48">
      <w:t>Julie Earle-Levine</w:t>
    </w:r>
    <w:r>
      <w:t xml:space="preserve"> | </w:t>
    </w:r>
    <w:r w:rsidRPr="00706C48">
      <w:t xml:space="preserve">917673 3095 </w:t>
    </w:r>
    <w:r>
      <w:t>(</w:t>
    </w:r>
    <w:r w:rsidRPr="00706C48">
      <w:t>New York</w:t>
    </w:r>
    <w:r>
      <w:t xml:space="preserve"> City) | </w:t>
    </w:r>
    <w:hyperlink r:id="rId1" w:history="1">
      <w:r w:rsidRPr="00141409">
        <w:rPr>
          <w:rStyle w:val="Hyperlink"/>
        </w:rPr>
        <w:t>julie@julieearle.net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3D8D3" w14:textId="77777777" w:rsidR="00710C25" w:rsidRDefault="00710C25" w:rsidP="00ED1121">
      <w:r>
        <w:separator/>
      </w:r>
    </w:p>
  </w:footnote>
  <w:footnote w:type="continuationSeparator" w:id="0">
    <w:p w14:paraId="3E5F120F" w14:textId="77777777" w:rsidR="00710C25" w:rsidRDefault="00710C25" w:rsidP="00ED1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9F75" w14:textId="3BBA9FB4" w:rsidR="005900E0" w:rsidRDefault="005900E0" w:rsidP="00830C21">
    <w:pPr>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8pt;height:114.9pt;visibility:visible;mso-wrap-style:square" o:bullet="t">
        <v:imagedata r:id="rId1" o:title=""/>
      </v:shape>
    </w:pict>
  </w:numPicBullet>
  <w:abstractNum w:abstractNumId="0" w15:restartNumberingAfterBreak="0">
    <w:nsid w:val="013F7371"/>
    <w:multiLevelType w:val="multilevel"/>
    <w:tmpl w:val="02CA8126"/>
    <w:styleLink w:val="CurrentList5"/>
    <w:lvl w:ilvl="0">
      <w:start w:val="1"/>
      <w:numFmt w:val="bullet"/>
      <w:lvlText w:val="•"/>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FA2536"/>
    <w:multiLevelType w:val="multilevel"/>
    <w:tmpl w:val="E5A46774"/>
    <w:styleLink w:val="CurrentList4"/>
    <w:lvl w:ilvl="0">
      <w:start w:val="1"/>
      <w:numFmt w:val="bullet"/>
      <w:lvlText w:val="o"/>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F30D12"/>
    <w:multiLevelType w:val="multilevel"/>
    <w:tmpl w:val="425ADA56"/>
    <w:styleLink w:val="CurrentList12"/>
    <w:lvl w:ilvl="0">
      <w:start w:val="1"/>
      <w:numFmt w:val="bullet"/>
      <w:lvlText w:val="•"/>
      <w:lvlJc w:val="left"/>
      <w:pPr>
        <w:ind w:left="34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BC51BFC"/>
    <w:multiLevelType w:val="multilevel"/>
    <w:tmpl w:val="C304EE02"/>
    <w:styleLink w:val="CurrentList1"/>
    <w:lvl w:ilvl="0">
      <w:start w:val="1"/>
      <w:numFmt w:val="bullet"/>
      <w:lvlText w:val="o"/>
      <w:lvlJc w:val="left"/>
      <w:pPr>
        <w:ind w:left="720" w:hanging="36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C891ADD"/>
    <w:multiLevelType w:val="multilevel"/>
    <w:tmpl w:val="9A8A4D56"/>
    <w:styleLink w:val="CurrentList3"/>
    <w:lvl w:ilvl="0">
      <w:start w:val="1"/>
      <w:numFmt w:val="bullet"/>
      <w:lvlText w:val="o"/>
      <w:lvlJc w:val="left"/>
      <w:pPr>
        <w:ind w:left="284" w:hanging="284"/>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A34065"/>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7B64CF0"/>
    <w:multiLevelType w:val="hybridMultilevel"/>
    <w:tmpl w:val="58AEA20C"/>
    <w:lvl w:ilvl="0" w:tplc="624A3AB4">
      <w:start w:val="1"/>
      <w:numFmt w:val="bullet"/>
      <w:pStyle w:val="Bullets"/>
      <w:lvlText w:val="•"/>
      <w:lvlJc w:val="left"/>
      <w:pPr>
        <w:ind w:left="170" w:hanging="170"/>
      </w:pPr>
      <w:rPr>
        <w:rFonts w:ascii="Calibri" w:hAnsi="Calibri" w:hint="default"/>
        <w:b w:val="0"/>
        <w:i w:val="0"/>
        <w:color w:val="848A63"/>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624E32"/>
    <w:multiLevelType w:val="multilevel"/>
    <w:tmpl w:val="86A62456"/>
    <w:styleLink w:val="CurrentList11"/>
    <w:lvl w:ilvl="0">
      <w:start w:val="1"/>
      <w:numFmt w:val="bullet"/>
      <w:lvlText w:val="•"/>
      <w:lvlJc w:val="left"/>
      <w:pPr>
        <w:ind w:left="510" w:hanging="34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A6C457F"/>
    <w:multiLevelType w:val="multilevel"/>
    <w:tmpl w:val="08BEC2F2"/>
    <w:styleLink w:val="CurrentList8"/>
    <w:lvl w:ilvl="0">
      <w:start w:val="1"/>
      <w:numFmt w:val="bullet"/>
      <w:lvlText w:val="•"/>
      <w:lvlJc w:val="left"/>
      <w:pPr>
        <w:ind w:left="227" w:hanging="227"/>
      </w:pPr>
      <w:rPr>
        <w:rFonts w:ascii="Century Gothic" w:hAnsi="Century Gothic"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B19455B"/>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6F962A6"/>
    <w:multiLevelType w:val="multilevel"/>
    <w:tmpl w:val="5CC2F778"/>
    <w:styleLink w:val="CurrentList10"/>
    <w:lvl w:ilvl="0">
      <w:start w:val="1"/>
      <w:numFmt w:val="bullet"/>
      <w:lvlText w:val="•"/>
      <w:lvlJc w:val="left"/>
      <w:pPr>
        <w:ind w:left="17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19C32D1"/>
    <w:multiLevelType w:val="multilevel"/>
    <w:tmpl w:val="DF6CCD58"/>
    <w:styleLink w:val="CurrentList6"/>
    <w:lvl w:ilvl="0">
      <w:start w:val="1"/>
      <w:numFmt w:val="bullet"/>
      <w:lvlText w:val="•"/>
      <w:lvlJc w:val="left"/>
      <w:pPr>
        <w:ind w:left="170" w:hanging="170"/>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86B6700"/>
    <w:multiLevelType w:val="multilevel"/>
    <w:tmpl w:val="29EE08AA"/>
    <w:styleLink w:val="CurrentList2"/>
    <w:lvl w:ilvl="0">
      <w:start w:val="1"/>
      <w:numFmt w:val="bullet"/>
      <w:lvlText w:val="o"/>
      <w:lvlJc w:val="left"/>
      <w:pPr>
        <w:ind w:left="720" w:hanging="72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19441625">
    <w:abstractNumId w:val="6"/>
  </w:num>
  <w:num w:numId="2" w16cid:durableId="663628893">
    <w:abstractNumId w:val="3"/>
  </w:num>
  <w:num w:numId="3" w16cid:durableId="1203056843">
    <w:abstractNumId w:val="12"/>
  </w:num>
  <w:num w:numId="4" w16cid:durableId="617299335">
    <w:abstractNumId w:val="4"/>
  </w:num>
  <w:num w:numId="5" w16cid:durableId="963460249">
    <w:abstractNumId w:val="1"/>
  </w:num>
  <w:num w:numId="6" w16cid:durableId="1258639641">
    <w:abstractNumId w:val="0"/>
  </w:num>
  <w:num w:numId="7" w16cid:durableId="304504396">
    <w:abstractNumId w:val="11"/>
  </w:num>
  <w:num w:numId="8" w16cid:durableId="1311014023">
    <w:abstractNumId w:val="5"/>
  </w:num>
  <w:num w:numId="9" w16cid:durableId="2057311807">
    <w:abstractNumId w:val="8"/>
  </w:num>
  <w:num w:numId="10" w16cid:durableId="1780055415">
    <w:abstractNumId w:val="9"/>
  </w:num>
  <w:num w:numId="11" w16cid:durableId="585499305">
    <w:abstractNumId w:val="10"/>
  </w:num>
  <w:num w:numId="12" w16cid:durableId="2015450805">
    <w:abstractNumId w:val="7"/>
  </w:num>
  <w:num w:numId="13" w16cid:durableId="1449541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hideSpellingErrors/>
  <w:hideGrammaticalErrors/>
  <w:activeWritingStyle w:appName="MSWord" w:lang="en-AU" w:vendorID="64" w:dllVersion="0" w:nlCheck="1" w:checkStyle="0"/>
  <w:activeWritingStyle w:appName="MSWord" w:lang="en-US" w:vendorID="64" w:dllVersion="0" w:nlCheck="1" w:checkStyle="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862"/>
    <w:rsid w:val="00010FE3"/>
    <w:rsid w:val="00024440"/>
    <w:rsid w:val="00027A48"/>
    <w:rsid w:val="00035930"/>
    <w:rsid w:val="00041047"/>
    <w:rsid w:val="0004586D"/>
    <w:rsid w:val="00055DA9"/>
    <w:rsid w:val="00061641"/>
    <w:rsid w:val="000658DA"/>
    <w:rsid w:val="00074DA3"/>
    <w:rsid w:val="00076F8B"/>
    <w:rsid w:val="00080B0B"/>
    <w:rsid w:val="00081A37"/>
    <w:rsid w:val="00082CF1"/>
    <w:rsid w:val="0008598E"/>
    <w:rsid w:val="00090D26"/>
    <w:rsid w:val="000A0C96"/>
    <w:rsid w:val="000A3DDD"/>
    <w:rsid w:val="000B15CA"/>
    <w:rsid w:val="000B46E7"/>
    <w:rsid w:val="000B5867"/>
    <w:rsid w:val="000B7158"/>
    <w:rsid w:val="000C3DDF"/>
    <w:rsid w:val="000C4EAC"/>
    <w:rsid w:val="000C606A"/>
    <w:rsid w:val="000D74C9"/>
    <w:rsid w:val="000F117D"/>
    <w:rsid w:val="00102265"/>
    <w:rsid w:val="00103B8A"/>
    <w:rsid w:val="00110CB5"/>
    <w:rsid w:val="0011401D"/>
    <w:rsid w:val="00121CFA"/>
    <w:rsid w:val="00125B7D"/>
    <w:rsid w:val="00135563"/>
    <w:rsid w:val="00141409"/>
    <w:rsid w:val="00142D57"/>
    <w:rsid w:val="00144940"/>
    <w:rsid w:val="00147BED"/>
    <w:rsid w:val="001519C8"/>
    <w:rsid w:val="001649AA"/>
    <w:rsid w:val="00167520"/>
    <w:rsid w:val="001730A0"/>
    <w:rsid w:val="00180689"/>
    <w:rsid w:val="00185FF7"/>
    <w:rsid w:val="00192389"/>
    <w:rsid w:val="0019311F"/>
    <w:rsid w:val="00194C63"/>
    <w:rsid w:val="00196F08"/>
    <w:rsid w:val="001A02D5"/>
    <w:rsid w:val="001A0D1C"/>
    <w:rsid w:val="001A32E4"/>
    <w:rsid w:val="001A39B4"/>
    <w:rsid w:val="001A5566"/>
    <w:rsid w:val="001C29A3"/>
    <w:rsid w:val="001C4A57"/>
    <w:rsid w:val="001D68A0"/>
    <w:rsid w:val="001D781C"/>
    <w:rsid w:val="001F1715"/>
    <w:rsid w:val="001F47EA"/>
    <w:rsid w:val="001F785A"/>
    <w:rsid w:val="00207DBF"/>
    <w:rsid w:val="00214AB9"/>
    <w:rsid w:val="002260DB"/>
    <w:rsid w:val="00241DC5"/>
    <w:rsid w:val="002455FE"/>
    <w:rsid w:val="00250862"/>
    <w:rsid w:val="00250E7C"/>
    <w:rsid w:val="0025394A"/>
    <w:rsid w:val="00253F9E"/>
    <w:rsid w:val="0025407B"/>
    <w:rsid w:val="0026247E"/>
    <w:rsid w:val="00265BFA"/>
    <w:rsid w:val="0027096C"/>
    <w:rsid w:val="00281C15"/>
    <w:rsid w:val="002942A6"/>
    <w:rsid w:val="0029430B"/>
    <w:rsid w:val="00295007"/>
    <w:rsid w:val="002A22C4"/>
    <w:rsid w:val="002A5F23"/>
    <w:rsid w:val="002B61BA"/>
    <w:rsid w:val="002C0AE6"/>
    <w:rsid w:val="002C49C6"/>
    <w:rsid w:val="002D15F2"/>
    <w:rsid w:val="002D70BA"/>
    <w:rsid w:val="002D7E03"/>
    <w:rsid w:val="002E1987"/>
    <w:rsid w:val="002E24CC"/>
    <w:rsid w:val="002E4D72"/>
    <w:rsid w:val="002F38F0"/>
    <w:rsid w:val="0030445F"/>
    <w:rsid w:val="00305494"/>
    <w:rsid w:val="0030674C"/>
    <w:rsid w:val="00311043"/>
    <w:rsid w:val="00313AEE"/>
    <w:rsid w:val="003230E3"/>
    <w:rsid w:val="00324769"/>
    <w:rsid w:val="003278AC"/>
    <w:rsid w:val="003419F8"/>
    <w:rsid w:val="0034298E"/>
    <w:rsid w:val="00344C71"/>
    <w:rsid w:val="003621DE"/>
    <w:rsid w:val="00363834"/>
    <w:rsid w:val="00363EC9"/>
    <w:rsid w:val="0037486E"/>
    <w:rsid w:val="00375212"/>
    <w:rsid w:val="0037613F"/>
    <w:rsid w:val="00380A26"/>
    <w:rsid w:val="00383CAC"/>
    <w:rsid w:val="0039532C"/>
    <w:rsid w:val="003C6C46"/>
    <w:rsid w:val="003D131B"/>
    <w:rsid w:val="003D64DB"/>
    <w:rsid w:val="003F31E8"/>
    <w:rsid w:val="004101F0"/>
    <w:rsid w:val="00413445"/>
    <w:rsid w:val="00420DA6"/>
    <w:rsid w:val="0042181A"/>
    <w:rsid w:val="00422467"/>
    <w:rsid w:val="00425F4C"/>
    <w:rsid w:val="00434653"/>
    <w:rsid w:val="00434FA5"/>
    <w:rsid w:val="00444E6A"/>
    <w:rsid w:val="004461E8"/>
    <w:rsid w:val="00447E6E"/>
    <w:rsid w:val="0045338F"/>
    <w:rsid w:val="004621FC"/>
    <w:rsid w:val="00471929"/>
    <w:rsid w:val="00471E46"/>
    <w:rsid w:val="00473889"/>
    <w:rsid w:val="004770F4"/>
    <w:rsid w:val="0049260D"/>
    <w:rsid w:val="004A0A5C"/>
    <w:rsid w:val="004A2E83"/>
    <w:rsid w:val="004A792F"/>
    <w:rsid w:val="004B0021"/>
    <w:rsid w:val="004B67E3"/>
    <w:rsid w:val="004C1C8C"/>
    <w:rsid w:val="004C4935"/>
    <w:rsid w:val="004D282D"/>
    <w:rsid w:val="004D75FC"/>
    <w:rsid w:val="004E2507"/>
    <w:rsid w:val="004E350C"/>
    <w:rsid w:val="004F13D8"/>
    <w:rsid w:val="004F4C71"/>
    <w:rsid w:val="004F6073"/>
    <w:rsid w:val="00500AA6"/>
    <w:rsid w:val="005024DC"/>
    <w:rsid w:val="00503253"/>
    <w:rsid w:val="0050481C"/>
    <w:rsid w:val="00514269"/>
    <w:rsid w:val="00515AF4"/>
    <w:rsid w:val="00515C8B"/>
    <w:rsid w:val="005326F0"/>
    <w:rsid w:val="00534520"/>
    <w:rsid w:val="005406B0"/>
    <w:rsid w:val="0054137E"/>
    <w:rsid w:val="00542FD4"/>
    <w:rsid w:val="0055091C"/>
    <w:rsid w:val="005522C4"/>
    <w:rsid w:val="00552484"/>
    <w:rsid w:val="0055386A"/>
    <w:rsid w:val="00555767"/>
    <w:rsid w:val="00563C12"/>
    <w:rsid w:val="00577AC5"/>
    <w:rsid w:val="00580304"/>
    <w:rsid w:val="005814BB"/>
    <w:rsid w:val="00584FDD"/>
    <w:rsid w:val="005900E0"/>
    <w:rsid w:val="00591CF2"/>
    <w:rsid w:val="00592862"/>
    <w:rsid w:val="00596E77"/>
    <w:rsid w:val="005B19E9"/>
    <w:rsid w:val="005B5419"/>
    <w:rsid w:val="005C6817"/>
    <w:rsid w:val="005C738A"/>
    <w:rsid w:val="005C73FF"/>
    <w:rsid w:val="005D5A8B"/>
    <w:rsid w:val="005D661F"/>
    <w:rsid w:val="005F2466"/>
    <w:rsid w:val="00603832"/>
    <w:rsid w:val="00610757"/>
    <w:rsid w:val="00614054"/>
    <w:rsid w:val="00623099"/>
    <w:rsid w:val="00630315"/>
    <w:rsid w:val="006314BC"/>
    <w:rsid w:val="006366A8"/>
    <w:rsid w:val="00642E48"/>
    <w:rsid w:val="006459F4"/>
    <w:rsid w:val="00645A41"/>
    <w:rsid w:val="00646F1E"/>
    <w:rsid w:val="00654F95"/>
    <w:rsid w:val="006633A7"/>
    <w:rsid w:val="00666361"/>
    <w:rsid w:val="00670BB0"/>
    <w:rsid w:val="00671813"/>
    <w:rsid w:val="00672D5E"/>
    <w:rsid w:val="006730A1"/>
    <w:rsid w:val="00682EA9"/>
    <w:rsid w:val="00687200"/>
    <w:rsid w:val="0069795F"/>
    <w:rsid w:val="006A3B67"/>
    <w:rsid w:val="006A7278"/>
    <w:rsid w:val="006B3284"/>
    <w:rsid w:val="006C5665"/>
    <w:rsid w:val="006D4AFC"/>
    <w:rsid w:val="006D7391"/>
    <w:rsid w:val="006E081A"/>
    <w:rsid w:val="006E5171"/>
    <w:rsid w:val="006F7D5D"/>
    <w:rsid w:val="00701156"/>
    <w:rsid w:val="007031B9"/>
    <w:rsid w:val="00704B4E"/>
    <w:rsid w:val="00706C48"/>
    <w:rsid w:val="00710C25"/>
    <w:rsid w:val="00712AB8"/>
    <w:rsid w:val="0071755E"/>
    <w:rsid w:val="00722554"/>
    <w:rsid w:val="00726686"/>
    <w:rsid w:val="00737806"/>
    <w:rsid w:val="00746722"/>
    <w:rsid w:val="007648B0"/>
    <w:rsid w:val="00766FE5"/>
    <w:rsid w:val="007715C6"/>
    <w:rsid w:val="0077417F"/>
    <w:rsid w:val="00790134"/>
    <w:rsid w:val="0079237C"/>
    <w:rsid w:val="00792554"/>
    <w:rsid w:val="00792EB0"/>
    <w:rsid w:val="00793593"/>
    <w:rsid w:val="0079504C"/>
    <w:rsid w:val="007A170F"/>
    <w:rsid w:val="007A3613"/>
    <w:rsid w:val="007B5539"/>
    <w:rsid w:val="007C00DB"/>
    <w:rsid w:val="007C55CA"/>
    <w:rsid w:val="007D3727"/>
    <w:rsid w:val="007E15AA"/>
    <w:rsid w:val="007E1691"/>
    <w:rsid w:val="007E29C6"/>
    <w:rsid w:val="007F3993"/>
    <w:rsid w:val="007F4407"/>
    <w:rsid w:val="007F7A33"/>
    <w:rsid w:val="008207BE"/>
    <w:rsid w:val="00830181"/>
    <w:rsid w:val="00830663"/>
    <w:rsid w:val="00830C21"/>
    <w:rsid w:val="00832EC2"/>
    <w:rsid w:val="00834096"/>
    <w:rsid w:val="00844EA5"/>
    <w:rsid w:val="008463FC"/>
    <w:rsid w:val="00855391"/>
    <w:rsid w:val="00857F60"/>
    <w:rsid w:val="00877795"/>
    <w:rsid w:val="00884FF0"/>
    <w:rsid w:val="008879EF"/>
    <w:rsid w:val="00894E94"/>
    <w:rsid w:val="00897A9C"/>
    <w:rsid w:val="008A28F2"/>
    <w:rsid w:val="008A5E88"/>
    <w:rsid w:val="008B7282"/>
    <w:rsid w:val="008C36C0"/>
    <w:rsid w:val="008C3D3E"/>
    <w:rsid w:val="008E4689"/>
    <w:rsid w:val="00911873"/>
    <w:rsid w:val="00916D2C"/>
    <w:rsid w:val="0091757D"/>
    <w:rsid w:val="00922A48"/>
    <w:rsid w:val="00922B3C"/>
    <w:rsid w:val="00943FDB"/>
    <w:rsid w:val="00972F57"/>
    <w:rsid w:val="0098086D"/>
    <w:rsid w:val="009867A2"/>
    <w:rsid w:val="0098761C"/>
    <w:rsid w:val="00991840"/>
    <w:rsid w:val="009930C7"/>
    <w:rsid w:val="00996330"/>
    <w:rsid w:val="0099750E"/>
    <w:rsid w:val="00997DE4"/>
    <w:rsid w:val="009A02B3"/>
    <w:rsid w:val="009B0022"/>
    <w:rsid w:val="009B1229"/>
    <w:rsid w:val="009B5088"/>
    <w:rsid w:val="009C167C"/>
    <w:rsid w:val="009C38E8"/>
    <w:rsid w:val="009D50A6"/>
    <w:rsid w:val="009D6B5A"/>
    <w:rsid w:val="009D6F61"/>
    <w:rsid w:val="009E25F2"/>
    <w:rsid w:val="009E305A"/>
    <w:rsid w:val="009E4FC3"/>
    <w:rsid w:val="009E7A39"/>
    <w:rsid w:val="009F285E"/>
    <w:rsid w:val="009F645B"/>
    <w:rsid w:val="00A12C1C"/>
    <w:rsid w:val="00A17227"/>
    <w:rsid w:val="00A2535E"/>
    <w:rsid w:val="00A452D7"/>
    <w:rsid w:val="00A52DD2"/>
    <w:rsid w:val="00A54F79"/>
    <w:rsid w:val="00A568CA"/>
    <w:rsid w:val="00A6603A"/>
    <w:rsid w:val="00A67DF7"/>
    <w:rsid w:val="00A722B0"/>
    <w:rsid w:val="00A80B20"/>
    <w:rsid w:val="00A82569"/>
    <w:rsid w:val="00A96C23"/>
    <w:rsid w:val="00AA298F"/>
    <w:rsid w:val="00AA4DC5"/>
    <w:rsid w:val="00AB61D4"/>
    <w:rsid w:val="00AC04C6"/>
    <w:rsid w:val="00AD24D1"/>
    <w:rsid w:val="00AD3ECE"/>
    <w:rsid w:val="00AD7F77"/>
    <w:rsid w:val="00AE0201"/>
    <w:rsid w:val="00AE20C9"/>
    <w:rsid w:val="00AF56B4"/>
    <w:rsid w:val="00B02488"/>
    <w:rsid w:val="00B077FC"/>
    <w:rsid w:val="00B07B88"/>
    <w:rsid w:val="00B10A89"/>
    <w:rsid w:val="00B122FB"/>
    <w:rsid w:val="00B1659F"/>
    <w:rsid w:val="00B17E28"/>
    <w:rsid w:val="00B20290"/>
    <w:rsid w:val="00B27861"/>
    <w:rsid w:val="00B30C7C"/>
    <w:rsid w:val="00B3270A"/>
    <w:rsid w:val="00B3353C"/>
    <w:rsid w:val="00B3768A"/>
    <w:rsid w:val="00B41383"/>
    <w:rsid w:val="00B42157"/>
    <w:rsid w:val="00B4218A"/>
    <w:rsid w:val="00B475DF"/>
    <w:rsid w:val="00B60820"/>
    <w:rsid w:val="00B6146D"/>
    <w:rsid w:val="00B65404"/>
    <w:rsid w:val="00B66E9B"/>
    <w:rsid w:val="00B70B01"/>
    <w:rsid w:val="00B75364"/>
    <w:rsid w:val="00B77F68"/>
    <w:rsid w:val="00B8086F"/>
    <w:rsid w:val="00B91E46"/>
    <w:rsid w:val="00B95D5D"/>
    <w:rsid w:val="00BA1631"/>
    <w:rsid w:val="00BA5429"/>
    <w:rsid w:val="00BA7E09"/>
    <w:rsid w:val="00BB61BF"/>
    <w:rsid w:val="00BB7D0B"/>
    <w:rsid w:val="00BC0239"/>
    <w:rsid w:val="00BC5FC8"/>
    <w:rsid w:val="00BC696D"/>
    <w:rsid w:val="00BD5E22"/>
    <w:rsid w:val="00BD7035"/>
    <w:rsid w:val="00BE0696"/>
    <w:rsid w:val="00BE3CC7"/>
    <w:rsid w:val="00BF122B"/>
    <w:rsid w:val="00BF30BA"/>
    <w:rsid w:val="00BF5FC2"/>
    <w:rsid w:val="00C0037E"/>
    <w:rsid w:val="00C07628"/>
    <w:rsid w:val="00C121AF"/>
    <w:rsid w:val="00C2682B"/>
    <w:rsid w:val="00C33DAB"/>
    <w:rsid w:val="00C50CFE"/>
    <w:rsid w:val="00C50D3D"/>
    <w:rsid w:val="00C51F22"/>
    <w:rsid w:val="00C54625"/>
    <w:rsid w:val="00C54D1D"/>
    <w:rsid w:val="00C7345D"/>
    <w:rsid w:val="00C8524B"/>
    <w:rsid w:val="00C8693C"/>
    <w:rsid w:val="00C87B70"/>
    <w:rsid w:val="00C95E44"/>
    <w:rsid w:val="00C979D2"/>
    <w:rsid w:val="00CA49DC"/>
    <w:rsid w:val="00CB2A1E"/>
    <w:rsid w:val="00CB6276"/>
    <w:rsid w:val="00CC6FE9"/>
    <w:rsid w:val="00CD04B4"/>
    <w:rsid w:val="00CD16AB"/>
    <w:rsid w:val="00CD6B73"/>
    <w:rsid w:val="00CD73CD"/>
    <w:rsid w:val="00CE22E6"/>
    <w:rsid w:val="00CE6C35"/>
    <w:rsid w:val="00CF7548"/>
    <w:rsid w:val="00D05EB1"/>
    <w:rsid w:val="00D06B46"/>
    <w:rsid w:val="00D12041"/>
    <w:rsid w:val="00D165DC"/>
    <w:rsid w:val="00D22822"/>
    <w:rsid w:val="00D22B8C"/>
    <w:rsid w:val="00D3774C"/>
    <w:rsid w:val="00D46AA1"/>
    <w:rsid w:val="00D64820"/>
    <w:rsid w:val="00D8445A"/>
    <w:rsid w:val="00D925C3"/>
    <w:rsid w:val="00D936BB"/>
    <w:rsid w:val="00D941E7"/>
    <w:rsid w:val="00DA0682"/>
    <w:rsid w:val="00DA5BA6"/>
    <w:rsid w:val="00DB2666"/>
    <w:rsid w:val="00DC1DCC"/>
    <w:rsid w:val="00DC4FC5"/>
    <w:rsid w:val="00DC6E0C"/>
    <w:rsid w:val="00DD7034"/>
    <w:rsid w:val="00DE78BB"/>
    <w:rsid w:val="00DF5F82"/>
    <w:rsid w:val="00E054E3"/>
    <w:rsid w:val="00E0558E"/>
    <w:rsid w:val="00E13354"/>
    <w:rsid w:val="00E2282B"/>
    <w:rsid w:val="00E23603"/>
    <w:rsid w:val="00E256ED"/>
    <w:rsid w:val="00E316DD"/>
    <w:rsid w:val="00E3513F"/>
    <w:rsid w:val="00E36FB8"/>
    <w:rsid w:val="00E40879"/>
    <w:rsid w:val="00E46E9E"/>
    <w:rsid w:val="00E50B76"/>
    <w:rsid w:val="00E52789"/>
    <w:rsid w:val="00E53589"/>
    <w:rsid w:val="00E545AA"/>
    <w:rsid w:val="00E55E6A"/>
    <w:rsid w:val="00E5619E"/>
    <w:rsid w:val="00E60C23"/>
    <w:rsid w:val="00E61B14"/>
    <w:rsid w:val="00E63096"/>
    <w:rsid w:val="00E6430E"/>
    <w:rsid w:val="00E81CA2"/>
    <w:rsid w:val="00E84CB0"/>
    <w:rsid w:val="00E92CAB"/>
    <w:rsid w:val="00EA5BC3"/>
    <w:rsid w:val="00EA6106"/>
    <w:rsid w:val="00EB40EB"/>
    <w:rsid w:val="00EC0245"/>
    <w:rsid w:val="00EC1A27"/>
    <w:rsid w:val="00EC2AA8"/>
    <w:rsid w:val="00ED1121"/>
    <w:rsid w:val="00ED67D3"/>
    <w:rsid w:val="00EE1BA5"/>
    <w:rsid w:val="00EE7EFF"/>
    <w:rsid w:val="00EF1BFF"/>
    <w:rsid w:val="00EF26BF"/>
    <w:rsid w:val="00F00FA2"/>
    <w:rsid w:val="00F01435"/>
    <w:rsid w:val="00F017DA"/>
    <w:rsid w:val="00F102DE"/>
    <w:rsid w:val="00F14B87"/>
    <w:rsid w:val="00F2085C"/>
    <w:rsid w:val="00F27D52"/>
    <w:rsid w:val="00F364AA"/>
    <w:rsid w:val="00F4187D"/>
    <w:rsid w:val="00F43F1C"/>
    <w:rsid w:val="00F5066F"/>
    <w:rsid w:val="00F518C8"/>
    <w:rsid w:val="00F56590"/>
    <w:rsid w:val="00F65687"/>
    <w:rsid w:val="00F77141"/>
    <w:rsid w:val="00F83F8C"/>
    <w:rsid w:val="00FA0BBC"/>
    <w:rsid w:val="00FA615E"/>
    <w:rsid w:val="00FB17EB"/>
    <w:rsid w:val="00FB3857"/>
    <w:rsid w:val="00FB4F4B"/>
    <w:rsid w:val="00FB7F10"/>
    <w:rsid w:val="00FD03B1"/>
    <w:rsid w:val="00FD5567"/>
    <w:rsid w:val="00FE0DEB"/>
    <w:rsid w:val="00FE420F"/>
    <w:rsid w:val="00FE5669"/>
    <w:rsid w:val="00FF0A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3DBB8"/>
  <w15:chartTrackingRefBased/>
  <w15:docId w15:val="{DD354FB4-9855-2E44-AE98-058E07977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27"/>
    <w:pPr>
      <w:spacing w:after="120" w:line="240" w:lineRule="exact"/>
    </w:pPr>
    <w:rPr>
      <w:rFonts w:asciiTheme="majorHAnsi" w:hAnsiTheme="majorHAnsi"/>
      <w:sz w:val="20"/>
    </w:rPr>
  </w:style>
  <w:style w:type="paragraph" w:styleId="Heading1">
    <w:name w:val="heading 1"/>
    <w:basedOn w:val="Normal"/>
    <w:next w:val="Normal"/>
    <w:link w:val="Heading1Char"/>
    <w:autoRedefine/>
    <w:uiPriority w:val="9"/>
    <w:qFormat/>
    <w:rsid w:val="00C2682B"/>
    <w:pPr>
      <w:keepNext/>
      <w:keepLines/>
      <w:spacing w:after="0" w:line="320" w:lineRule="exact"/>
      <w:outlineLvl w:val="0"/>
    </w:pPr>
    <w:rPr>
      <w:rFonts w:asciiTheme="minorHAnsi" w:eastAsiaTheme="majorEastAsia" w:hAnsiTheme="minorHAnsi" w:cstheme="majorBidi"/>
      <w:sz w:val="28"/>
      <w:szCs w:val="32"/>
    </w:rPr>
  </w:style>
  <w:style w:type="paragraph" w:styleId="Heading2">
    <w:name w:val="heading 2"/>
    <w:basedOn w:val="Normal"/>
    <w:next w:val="Heading3"/>
    <w:link w:val="Heading2Char"/>
    <w:uiPriority w:val="9"/>
    <w:unhideWhenUsed/>
    <w:qFormat/>
    <w:rsid w:val="004E350C"/>
    <w:pPr>
      <w:spacing w:after="0"/>
      <w:outlineLvl w:val="1"/>
    </w:pPr>
    <w:rPr>
      <w:rFonts w:ascii="Calibri" w:eastAsiaTheme="majorEastAsia" w:hAnsi="Calibri" w:cstheme="majorBidi"/>
      <w:sz w:val="22"/>
      <w:szCs w:val="26"/>
    </w:rPr>
  </w:style>
  <w:style w:type="paragraph" w:styleId="Heading3">
    <w:name w:val="heading 3"/>
    <w:basedOn w:val="Normal"/>
    <w:next w:val="Normal"/>
    <w:link w:val="Heading3Char"/>
    <w:autoRedefine/>
    <w:uiPriority w:val="9"/>
    <w:unhideWhenUsed/>
    <w:qFormat/>
    <w:rsid w:val="00214AB9"/>
    <w:pPr>
      <w:keepNext/>
      <w:keepLines/>
      <w:spacing w:after="0"/>
      <w:outlineLvl w:val="2"/>
    </w:pPr>
    <w:rPr>
      <w:rFonts w:ascii="Calibri" w:eastAsiaTheme="majorEastAsia" w:hAnsi="Calibri" w:cstheme="majorBidi"/>
      <w:szCs w:val="24"/>
    </w:rPr>
  </w:style>
  <w:style w:type="paragraph" w:styleId="Heading4">
    <w:name w:val="heading 4"/>
    <w:basedOn w:val="Normal"/>
    <w:next w:val="Normal"/>
    <w:link w:val="Heading4Char"/>
    <w:uiPriority w:val="9"/>
    <w:unhideWhenUsed/>
    <w:qFormat/>
    <w:rsid w:val="004E350C"/>
    <w:pPr>
      <w:keepNext/>
      <w:keepLines/>
      <w:spacing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qFormat/>
    <w:rsid w:val="00C2682B"/>
    <w:rPr>
      <w:rFonts w:ascii="Calibri" w:hAnsi="Calibri"/>
      <w:b w:val="0"/>
      <w:i w:val="0"/>
    </w:rPr>
  </w:style>
  <w:style w:type="paragraph" w:styleId="Header">
    <w:name w:val="header"/>
    <w:basedOn w:val="Normal"/>
    <w:link w:val="HeaderChar"/>
    <w:uiPriority w:val="99"/>
    <w:unhideWhenUsed/>
    <w:rsid w:val="00E40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0879"/>
    <w:rPr>
      <w:rFonts w:asciiTheme="majorHAnsi" w:hAnsiTheme="majorHAnsi"/>
      <w:sz w:val="20"/>
    </w:rPr>
  </w:style>
  <w:style w:type="paragraph" w:styleId="Revision">
    <w:name w:val="Revision"/>
    <w:hidden/>
    <w:uiPriority w:val="99"/>
    <w:semiHidden/>
    <w:rsid w:val="00591CF2"/>
    <w:pPr>
      <w:spacing w:after="0" w:line="240" w:lineRule="auto"/>
    </w:pPr>
    <w:rPr>
      <w:rFonts w:ascii="Century Gothic" w:hAnsi="Century Gothic"/>
      <w:sz w:val="18"/>
    </w:rPr>
  </w:style>
  <w:style w:type="table" w:styleId="TableGrid">
    <w:name w:val="Table Grid"/>
    <w:basedOn w:val="TableNormal"/>
    <w:uiPriority w:val="39"/>
    <w:rsid w:val="00591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C2AA8"/>
    <w:pPr>
      <w:spacing w:after="0"/>
    </w:pPr>
    <w:rPr>
      <w:rFonts w:cs="Arial (Body CS)"/>
      <w:caps/>
      <w:sz w:val="15"/>
    </w:rPr>
  </w:style>
  <w:style w:type="character" w:customStyle="1" w:styleId="FooterChar">
    <w:name w:val="Footer Char"/>
    <w:basedOn w:val="DefaultParagraphFont"/>
    <w:link w:val="Footer"/>
    <w:uiPriority w:val="99"/>
    <w:rsid w:val="00EC2AA8"/>
    <w:rPr>
      <w:rFonts w:asciiTheme="majorHAnsi" w:hAnsiTheme="majorHAnsi" w:cs="Arial (Body CS)"/>
      <w:caps/>
      <w:sz w:val="15"/>
    </w:rPr>
  </w:style>
  <w:style w:type="character" w:customStyle="1" w:styleId="Heading1Char">
    <w:name w:val="Heading 1 Char"/>
    <w:basedOn w:val="DefaultParagraphFont"/>
    <w:link w:val="Heading1"/>
    <w:uiPriority w:val="9"/>
    <w:rsid w:val="00C2682B"/>
    <w:rPr>
      <w:rFonts w:eastAsiaTheme="majorEastAsia" w:cstheme="majorBidi"/>
      <w:sz w:val="28"/>
      <w:szCs w:val="32"/>
    </w:rPr>
  </w:style>
  <w:style w:type="table" w:styleId="PlainTable3">
    <w:name w:val="Plain Table 3"/>
    <w:basedOn w:val="TableNormal"/>
    <w:uiPriority w:val="43"/>
    <w:rsid w:val="00591C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4Char">
    <w:name w:val="Heading 4 Char"/>
    <w:basedOn w:val="DefaultParagraphFont"/>
    <w:link w:val="Heading4"/>
    <w:uiPriority w:val="9"/>
    <w:rsid w:val="004E350C"/>
    <w:rPr>
      <w:rFonts w:asciiTheme="majorHAnsi" w:eastAsiaTheme="majorEastAsia" w:hAnsiTheme="majorHAnsi" w:cstheme="majorBidi"/>
      <w:i/>
      <w:iCs/>
      <w:color w:val="000000" w:themeColor="text1"/>
      <w:sz w:val="20"/>
    </w:rPr>
  </w:style>
  <w:style w:type="character" w:customStyle="1" w:styleId="Heading2Char">
    <w:name w:val="Heading 2 Char"/>
    <w:basedOn w:val="DefaultParagraphFont"/>
    <w:link w:val="Heading2"/>
    <w:uiPriority w:val="9"/>
    <w:rsid w:val="004E350C"/>
    <w:rPr>
      <w:rFonts w:ascii="Calibri" w:eastAsiaTheme="majorEastAsia" w:hAnsi="Calibri" w:cstheme="majorBidi"/>
      <w:szCs w:val="26"/>
    </w:rPr>
  </w:style>
  <w:style w:type="character" w:styleId="Hyperlink">
    <w:name w:val="Hyperlink"/>
    <w:uiPriority w:val="99"/>
    <w:unhideWhenUsed/>
    <w:rsid w:val="008879EF"/>
    <w:rPr>
      <w:b w:val="0"/>
      <w:color w:val="848A63"/>
      <w:u w:val="single"/>
    </w:rPr>
  </w:style>
  <w:style w:type="character" w:styleId="UnresolvedMention">
    <w:name w:val="Unresolved Mention"/>
    <w:basedOn w:val="DefaultParagraphFont"/>
    <w:uiPriority w:val="99"/>
    <w:semiHidden/>
    <w:unhideWhenUsed/>
    <w:rsid w:val="00997DE4"/>
    <w:rPr>
      <w:color w:val="605E5C"/>
      <w:shd w:val="clear" w:color="auto" w:fill="E1DFDD"/>
    </w:rPr>
  </w:style>
  <w:style w:type="paragraph" w:customStyle="1" w:styleId="Bullets">
    <w:name w:val="Bullets"/>
    <w:basedOn w:val="Normal"/>
    <w:autoRedefine/>
    <w:qFormat/>
    <w:rsid w:val="00FA0BBC"/>
    <w:pPr>
      <w:numPr>
        <w:numId w:val="1"/>
      </w:numPr>
    </w:pPr>
  </w:style>
  <w:style w:type="character" w:styleId="FollowedHyperlink">
    <w:name w:val="FollowedHyperlink"/>
    <w:basedOn w:val="DefaultParagraphFont"/>
    <w:uiPriority w:val="99"/>
    <w:semiHidden/>
    <w:unhideWhenUsed/>
    <w:rsid w:val="008A5E88"/>
    <w:rPr>
      <w:color w:val="954F72" w:themeColor="followedHyperlink"/>
      <w:u w:val="single"/>
    </w:rPr>
  </w:style>
  <w:style w:type="numbering" w:customStyle="1" w:styleId="CurrentList1">
    <w:name w:val="Current List1"/>
    <w:uiPriority w:val="99"/>
    <w:rsid w:val="0054137E"/>
    <w:pPr>
      <w:numPr>
        <w:numId w:val="2"/>
      </w:numPr>
    </w:pPr>
  </w:style>
  <w:style w:type="numbering" w:customStyle="1" w:styleId="CurrentList2">
    <w:name w:val="Current List2"/>
    <w:uiPriority w:val="99"/>
    <w:rsid w:val="0054137E"/>
    <w:pPr>
      <w:numPr>
        <w:numId w:val="3"/>
      </w:numPr>
    </w:pPr>
  </w:style>
  <w:style w:type="numbering" w:customStyle="1" w:styleId="CurrentList3">
    <w:name w:val="Current List3"/>
    <w:uiPriority w:val="99"/>
    <w:rsid w:val="0054137E"/>
    <w:pPr>
      <w:numPr>
        <w:numId w:val="4"/>
      </w:numPr>
    </w:pPr>
  </w:style>
  <w:style w:type="numbering" w:customStyle="1" w:styleId="CurrentList4">
    <w:name w:val="Current List4"/>
    <w:uiPriority w:val="99"/>
    <w:rsid w:val="0054137E"/>
    <w:pPr>
      <w:numPr>
        <w:numId w:val="5"/>
      </w:numPr>
    </w:pPr>
  </w:style>
  <w:style w:type="numbering" w:customStyle="1" w:styleId="CurrentList5">
    <w:name w:val="Current List5"/>
    <w:uiPriority w:val="99"/>
    <w:rsid w:val="00584FDD"/>
    <w:pPr>
      <w:numPr>
        <w:numId w:val="6"/>
      </w:numPr>
    </w:pPr>
  </w:style>
  <w:style w:type="numbering" w:customStyle="1" w:styleId="CurrentList6">
    <w:name w:val="Current List6"/>
    <w:uiPriority w:val="99"/>
    <w:rsid w:val="00584FDD"/>
    <w:pPr>
      <w:numPr>
        <w:numId w:val="7"/>
      </w:numPr>
    </w:pPr>
  </w:style>
  <w:style w:type="numbering" w:customStyle="1" w:styleId="CurrentList7">
    <w:name w:val="Current List7"/>
    <w:uiPriority w:val="99"/>
    <w:rsid w:val="0045338F"/>
    <w:pPr>
      <w:numPr>
        <w:numId w:val="8"/>
      </w:numPr>
    </w:pPr>
  </w:style>
  <w:style w:type="character" w:customStyle="1" w:styleId="Heading3Char">
    <w:name w:val="Heading 3 Char"/>
    <w:basedOn w:val="DefaultParagraphFont"/>
    <w:link w:val="Heading3"/>
    <w:uiPriority w:val="9"/>
    <w:rsid w:val="00214AB9"/>
    <w:rPr>
      <w:rFonts w:ascii="Calibri" w:eastAsiaTheme="majorEastAsia" w:hAnsi="Calibri" w:cstheme="majorBidi"/>
      <w:sz w:val="20"/>
      <w:szCs w:val="24"/>
    </w:rPr>
  </w:style>
  <w:style w:type="numbering" w:customStyle="1" w:styleId="CurrentList8">
    <w:name w:val="Current List8"/>
    <w:uiPriority w:val="99"/>
    <w:rsid w:val="00C0037E"/>
    <w:pPr>
      <w:numPr>
        <w:numId w:val="9"/>
      </w:numPr>
    </w:pPr>
  </w:style>
  <w:style w:type="numbering" w:customStyle="1" w:styleId="CurrentList9">
    <w:name w:val="Current List9"/>
    <w:uiPriority w:val="99"/>
    <w:rsid w:val="00C121AF"/>
    <w:pPr>
      <w:numPr>
        <w:numId w:val="10"/>
      </w:numPr>
    </w:pPr>
  </w:style>
  <w:style w:type="character" w:styleId="PageNumber">
    <w:name w:val="page number"/>
    <w:basedOn w:val="DefaultParagraphFont"/>
    <w:uiPriority w:val="99"/>
    <w:semiHidden/>
    <w:unhideWhenUsed/>
    <w:rsid w:val="009E25F2"/>
  </w:style>
  <w:style w:type="character" w:customStyle="1" w:styleId="Italic">
    <w:name w:val="Italic"/>
    <w:basedOn w:val="DefaultParagraphFont"/>
    <w:uiPriority w:val="1"/>
    <w:qFormat/>
    <w:rsid w:val="002C49C6"/>
    <w:rPr>
      <w:i/>
      <w:iCs/>
      <w:color w:val="000000" w:themeColor="text1"/>
    </w:rPr>
  </w:style>
  <w:style w:type="paragraph" w:customStyle="1" w:styleId="DOCUMENTIDENTIFIER">
    <w:name w:val="DOCUMENT IDENTIFIER"/>
    <w:basedOn w:val="Normal"/>
    <w:autoRedefine/>
    <w:qFormat/>
    <w:rsid w:val="00CD6B73"/>
    <w:rPr>
      <w:rFonts w:cs="Arial (Body CS)"/>
      <w:caps/>
      <w:sz w:val="15"/>
    </w:rPr>
  </w:style>
  <w:style w:type="numbering" w:customStyle="1" w:styleId="CurrentList10">
    <w:name w:val="Current List10"/>
    <w:uiPriority w:val="99"/>
    <w:rsid w:val="00A17227"/>
    <w:pPr>
      <w:numPr>
        <w:numId w:val="11"/>
      </w:numPr>
    </w:pPr>
  </w:style>
  <w:style w:type="numbering" w:customStyle="1" w:styleId="CurrentList11">
    <w:name w:val="Current List11"/>
    <w:uiPriority w:val="99"/>
    <w:rsid w:val="00A17227"/>
    <w:pPr>
      <w:numPr>
        <w:numId w:val="12"/>
      </w:numPr>
    </w:pPr>
  </w:style>
  <w:style w:type="numbering" w:customStyle="1" w:styleId="CurrentList12">
    <w:name w:val="Current List12"/>
    <w:uiPriority w:val="99"/>
    <w:rsid w:val="004F4C7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xurylodgesofaustralia.com.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uxurylodgesofaustralia.com.au/lodges/thelouis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s://luxurylodgesofaustralia.com.au/lodges/thelouise/" TargetMode="External"/><Relationship Id="rId2" Type="http://schemas.openxmlformats.org/officeDocument/2006/relationships/hyperlink" Target="https://luxurylodgesofaustralia.com.au/" TargetMode="External"/><Relationship Id="rId1" Type="http://schemas.openxmlformats.org/officeDocument/2006/relationships/image" Target="media/image3.emf"/><Relationship Id="rId4" Type="http://schemas.openxmlformats.org/officeDocument/2006/relationships/hyperlink" Target="https://luxurylodgesofaustralia.com.au/lodges/thelouise/business-with-purpos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julie@julieearle.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imos/Documents/MOSBAUER_wip/MOSBAUER_Active%20Projects/BL_Baillie%20Lodges/BL149%20TLB%20Appellation%20Contour%20Logo%20Design/04_MENU%20LAYOUTS/Contour%20Menu%20Blank%20Template%202908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169E-6F81-4FD1-B5E6-37334DAA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Contour Menu Blank Template 290822.dotx</Template>
  <TotalTime>20</TotalTime>
  <Pages>3</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Mosbauer</dc:creator>
  <cp:keywords/>
  <dc:description/>
  <cp:lastModifiedBy>Amelia Mosbauer</cp:lastModifiedBy>
  <cp:revision>11</cp:revision>
  <cp:lastPrinted>2023-06-30T03:56:00Z</cp:lastPrinted>
  <dcterms:created xsi:type="dcterms:W3CDTF">2023-07-15T07:18:00Z</dcterms:created>
  <dcterms:modified xsi:type="dcterms:W3CDTF">2026-06-15T02:31:00Z</dcterms:modified>
</cp:coreProperties>
</file>