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4AB9" w:rsidR="003278AC" w:rsidP="00ED67D3" w:rsidRDefault="00F61D1B" w14:paraId="3B5A2523" w14:textId="41FB836C">
      <w:pPr>
        <w:pStyle w:val="DOCUMENTIDENTIFIER"/>
      </w:pPr>
      <w:r w:rsidRPr="00514269">
        <w:rPr>
          <w:rStyle w:val="Heading1Char"/>
          <w:noProof/>
        </w:rPr>
        <w:drawing>
          <wp:anchor distT="0" distB="0" distL="114300" distR="114300" simplePos="0" relativeHeight="251659264" behindDoc="1" locked="1" layoutInCell="1" allowOverlap="0" wp14:anchorId="47777CD9" wp14:editId="4DA73D4E">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4269" w:rsidR="00687200">
        <w:rPr>
          <w:rStyle w:val="Bold"/>
        </w:rPr>
        <w:t>Luxury Lodges of Australia</w:t>
      </w:r>
      <w:r w:rsidRPr="00214AB9" w:rsidR="00214AB9">
        <w:t xml:space="preserve"> Media Backgrounders</w:t>
      </w:r>
      <w:r w:rsidR="00514269">
        <w:t xml:space="preserve">: </w:t>
      </w:r>
      <w:r w:rsidRPr="00214AB9" w:rsidR="00514269">
        <w:t>DNA Series</w:t>
      </w:r>
      <w:r w:rsidRPr="00214AB9" w:rsidR="00214AB9">
        <w:t xml:space="preserve"> </w:t>
      </w:r>
      <w:r w:rsidR="00514269">
        <w:t>(</w:t>
      </w:r>
      <w:r w:rsidR="001D1B0C">
        <w:t>9</w:t>
      </w:r>
      <w:r w:rsidR="00FB17EB">
        <w:t xml:space="preserve"> of 11</w:t>
      </w:r>
      <w:r w:rsidR="00514269">
        <w:t>)</w:t>
      </w:r>
    </w:p>
    <w:p w:rsidRPr="00937E70" w:rsidR="00937E70" w:rsidP="009840A5" w:rsidRDefault="00A31154" w14:paraId="4AD5B9EC" w14:textId="1987B898">
      <w:pPr>
        <w:pStyle w:val="Heading1"/>
      </w:pPr>
      <w:r>
        <w:rPr>
          <w:rStyle w:val="Bold"/>
        </w:rPr>
        <w:t xml:space="preserve">Our </w:t>
      </w:r>
      <w:r w:rsidR="00DC197A">
        <w:rPr>
          <w:rStyle w:val="Bold"/>
        </w:rPr>
        <w:t>DNA</w:t>
      </w:r>
      <w:r w:rsidRPr="005D5A8B">
        <w:rPr>
          <w:rStyle w:val="Bold"/>
        </w:rPr>
        <w:t>:</w:t>
      </w:r>
      <w:r w:rsidR="00A22692">
        <w:rPr>
          <w:rFonts w:asciiTheme="majorHAnsi" w:hAnsiTheme="majorHAnsi" w:cstheme="majorHAnsi"/>
        </w:rPr>
        <w:br/>
      </w:r>
      <w:r w:rsidR="001D1B0C">
        <w:rPr>
          <w:rFonts w:asciiTheme="majorHAnsi" w:hAnsiTheme="majorHAnsi" w:cstheme="majorHAnsi"/>
        </w:rPr>
        <w:t>Environmental</w:t>
      </w:r>
      <w:r w:rsidR="00971518">
        <w:rPr>
          <w:rFonts w:asciiTheme="majorHAnsi" w:hAnsiTheme="majorHAnsi" w:cstheme="majorHAnsi"/>
        </w:rPr>
        <w:t xml:space="preserve"> Sustainability</w:t>
      </w:r>
    </w:p>
    <w:tbl>
      <w:tblPr>
        <w:tblStyle w:val="PlainTable3"/>
        <w:tblpPr w:leftFromText="181" w:rightFromText="181" w:topFromText="284" w:vertAnchor="text" w:tblpY="285"/>
        <w:tblOverlap w:val="never"/>
        <w:tblW w:w="9356" w:type="dxa"/>
        <w:tblBorders>
          <w:top w:val="single" w:color="808080" w:themeColor="background1" w:themeShade="80" w:sz="2" w:space="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rsidTr="17009B44" w14:paraId="44D9E689" w14:textId="77777777">
        <w:trPr>
          <w:cantSplit/>
          <w:trHeight w:val="960"/>
        </w:trPr>
        <w:tc>
          <w:tcPr>
            <w:cnfStyle w:val="000000000000" w:firstRow="0" w:lastRow="0" w:firstColumn="0" w:lastColumn="0" w:oddVBand="0" w:evenVBand="0" w:oddHBand="0" w:evenHBand="0" w:firstRowFirstColumn="0" w:firstRowLastColumn="0" w:lastRowFirstColumn="0" w:lastRowLastColumn="0"/>
            <w:tcW w:w="9356" w:type="dxa"/>
            <w:gridSpan w:val="2"/>
            <w:tcMar>
              <w:top w:w="170" w:type="dxa"/>
              <w:bottom w:w="170" w:type="dxa"/>
            </w:tcMar>
          </w:tcPr>
          <w:p w:rsidR="001D1B0C" w:rsidP="001D1B0C" w:rsidRDefault="001D1B0C" w14:paraId="038560C9" w14:textId="77777777">
            <w:r>
              <w:t xml:space="preserve">An increasing number of travellers are actively seeking experiences that allow them to have not only a memorable holiday, but positive impact while travelling. Our guests are interested in sustainable tourism best practice and operations, and to know that their visit is an active contributor to environmental conservation and regeneration, and to the sustainability and wellbeing of local communities and cultures. </w:t>
            </w:r>
          </w:p>
          <w:p w:rsidR="001D1B0C" w:rsidP="001D1B0C" w:rsidRDefault="001D1B0C" w14:paraId="2EDEAEAD" w14:textId="77777777">
            <w:r>
              <w:t>Purpose and positive impact is at the core of what it means to be a Luxury Lodge of Australia (</w:t>
            </w:r>
            <w:proofErr w:type="spellStart"/>
            <w:r>
              <w:t>LLoA</w:t>
            </w:r>
            <w:proofErr w:type="spellEnd"/>
            <w:r>
              <w:t>). From leadership in conservation and environmental sustainability to engagement with Traditional Owners and local communities via employment, procurement of local food and beverage producers, engagement with artists, scientists craftspeople and more. The lodges actively and deeply engage with the environments they operate in, the communities they engage with and the culture and cultures they represent.</w:t>
            </w:r>
          </w:p>
          <w:p w:rsidR="001D1B0C" w:rsidP="001D1B0C" w:rsidRDefault="001D1B0C" w14:paraId="2FDFEA68" w14:textId="77777777">
            <w:r>
              <w:t xml:space="preserve">Each of the 19 </w:t>
            </w:r>
            <w:proofErr w:type="spellStart"/>
            <w:r>
              <w:t>LLoA</w:t>
            </w:r>
            <w:proofErr w:type="spellEnd"/>
            <w:r>
              <w:t xml:space="preserve"> member lodges makes a positive contribution to the natural environment in which it operates. Indeed, the business of operating each of the lodges depends on the ongoing appeal and health of the environment and community; without a thriving environment the lodge’s appeal is diminished. The approach to environmental conservation varies greatly between lodges depending on their location and the nature of their environment, making for a rich and diverse response to environmental sustainability across the collection. </w:t>
            </w:r>
          </w:p>
          <w:p w:rsidRPr="005D5A8B" w:rsidR="00687200" w:rsidP="001D1B0C" w:rsidRDefault="001D1B0C" w14:paraId="1BDE93D4" w14:textId="6E96529C">
            <w:r>
              <w:t xml:space="preserve">The </w:t>
            </w:r>
            <w:hyperlink w:history="1" r:id="rId10">
              <w:r w:rsidRPr="001D1B0C">
                <w:rPr>
                  <w:rStyle w:val="Hyperlink"/>
                </w:rPr>
                <w:t>Business with Purpose</w:t>
              </w:r>
            </w:hyperlink>
            <w:r>
              <w:t xml:space="preserve"> page on the </w:t>
            </w:r>
            <w:proofErr w:type="spellStart"/>
            <w:r>
              <w:t>LLoA</w:t>
            </w:r>
            <w:proofErr w:type="spellEnd"/>
            <w:r>
              <w:t xml:space="preserve"> website details the sustainability initiatives of each luxury lodge. It’s a useful media resource with an overview and more details PDF available for download. Three standout examples of a lodge’s commitment to environmental sustainability include:</w:t>
            </w:r>
          </w:p>
        </w:tc>
      </w:tr>
      <w:tr w:rsidR="00444E6A" w:rsidTr="17009B44" w14:paraId="6CF16B32"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1D1B0C" w:rsidP="00227577" w:rsidRDefault="001D1B0C" w14:paraId="4A091E2D" w14:textId="77777777">
            <w:pPr>
              <w:pStyle w:val="Heading3"/>
              <w:framePr w:hSpace="0" w:wrap="auto" w:yAlign="inline"/>
              <w:suppressOverlap w:val="0"/>
              <w:outlineLvl w:val="2"/>
            </w:pPr>
            <w:proofErr w:type="spellStart"/>
            <w:r w:rsidRPr="001D1B0C">
              <w:t>Arkaba</w:t>
            </w:r>
            <w:proofErr w:type="spellEnd"/>
            <w:r w:rsidRPr="001D1B0C">
              <w:t xml:space="preserve"> Conservancy</w:t>
            </w:r>
          </w:p>
          <w:p w:rsidRPr="00971518" w:rsidR="00971518" w:rsidP="001D1B0C" w:rsidRDefault="001D1B0C" w14:paraId="71C1EE86" w14:textId="13CD6785">
            <w:pPr>
              <w:pStyle w:val="Heading4"/>
              <w:outlineLvl w:val="3"/>
            </w:pPr>
            <w:r w:rsidRPr="001D1B0C">
              <w:t>Flinders Ranges, SA</w:t>
            </w:r>
          </w:p>
        </w:tc>
        <w:tc>
          <w:tcPr>
            <w:cnfStyle w:val="000000000000" w:firstRow="0" w:lastRow="0" w:firstColumn="0" w:lastColumn="0" w:oddVBand="0" w:evenVBand="0" w:oddHBand="0" w:evenHBand="0" w:firstRowFirstColumn="0" w:firstRowLastColumn="0" w:lastRowFirstColumn="0" w:lastRowLastColumn="0"/>
            <w:tcW w:w="6946" w:type="dxa"/>
            <w:tcMar>
              <w:top w:w="170" w:type="dxa"/>
            </w:tcMar>
          </w:tcPr>
          <w:p w:rsidR="00687200" w:rsidP="009840A5" w:rsidRDefault="001D1B0C" w14:paraId="37E87C32" w14:textId="683E62F5">
            <w:r w:rsidRPr="001D1B0C">
              <w:t xml:space="preserve">Since 2009 Wild Bush Luxury’s dedicated team has transformed </w:t>
            </w:r>
            <w:proofErr w:type="spellStart"/>
            <w:r w:rsidRPr="001D1B0C">
              <w:t>Arkaba</w:t>
            </w:r>
            <w:proofErr w:type="spellEnd"/>
            <w:r w:rsidRPr="001D1B0C">
              <w:t xml:space="preserve"> Station from an historic sheep station into a thriving 60,000-acre private wildlife conservancy. All sheep stock has been removed from the property, and conservation programs have focussed on feral species eradication and on regenerating the ancient landscape to its natural state. Today, </w:t>
            </w:r>
            <w:proofErr w:type="spellStart"/>
            <w:r w:rsidRPr="001D1B0C">
              <w:t>Arkaba’s</w:t>
            </w:r>
            <w:proofErr w:type="spellEnd"/>
            <w:r w:rsidRPr="001D1B0C">
              <w:t xml:space="preserve"> wildlife is prolific, with regular sightings of Red Kangaroo, Western Grey Kangaroo, Common Wallaroo and echidnas, along with a general increase in native bird, mammal and reptile populations. Native grasses have also re-established, and Red Gum saplings are reappearing along creeks, halting the erosion along watercourses. Meanwhile, a focus on cultural heritage includes </w:t>
            </w:r>
            <w:hyperlink w:history="1" r:id="rId11">
              <w:r w:rsidRPr="001D1B0C">
                <w:rPr>
                  <w:rStyle w:val="Hyperlink"/>
                </w:rPr>
                <w:t>interpretive walks</w:t>
              </w:r>
            </w:hyperlink>
            <w:r w:rsidRPr="001D1B0C">
              <w:t xml:space="preserve"> for guests guided by a local First Nations Adnyamathanha Elder. “Our strongly held belief is that tourism should help foster conservation of our natural and cultural heritage.” says founder Charlie Carlow. </w:t>
            </w:r>
            <w:hyperlink w:history="1" r:id="rId12">
              <w:r w:rsidRPr="001D1B0C">
                <w:rPr>
                  <w:rStyle w:val="Hyperlink"/>
                </w:rPr>
                <w:t>More</w:t>
              </w:r>
            </w:hyperlink>
          </w:p>
        </w:tc>
      </w:tr>
      <w:tr w:rsidR="00AB38A0" w:rsidTr="17009B44" w14:paraId="5FEDAEE8"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cPr>
          <w:p w:rsidR="00AB38A0" w:rsidP="001D1B0C" w:rsidRDefault="00AB38A0" w14:paraId="6DB0C858" w14:textId="77777777">
            <w:pPr>
              <w:pStyle w:val="Heading3"/>
              <w:framePr w:hSpace="0" w:wrap="auto" w:yAlign="inline"/>
              <w:suppressOverlap w:val="0"/>
              <w:outlineLvl w:val="2"/>
            </w:pPr>
            <w:proofErr w:type="spellStart"/>
            <w:r w:rsidRPr="00AB38A0">
              <w:t>Saffire</w:t>
            </w:r>
            <w:proofErr w:type="spellEnd"/>
            <w:r w:rsidRPr="00AB38A0">
              <w:t xml:space="preserve"> Freycinet</w:t>
            </w:r>
          </w:p>
          <w:p w:rsidRPr="001D1B0C" w:rsidR="00AB38A0" w:rsidP="00AB38A0" w:rsidRDefault="00AB38A0" w14:paraId="313ACC0C" w14:textId="48A499E5">
            <w:pPr>
              <w:pStyle w:val="Heading4"/>
              <w:outlineLvl w:val="3"/>
            </w:pPr>
            <w:r w:rsidRPr="00AB38A0">
              <w:t>Freycinet, TAS</w:t>
            </w:r>
          </w:p>
        </w:tc>
        <w:tc>
          <w:tcPr>
            <w:cnfStyle w:val="000000000000" w:firstRow="0" w:lastRow="0" w:firstColumn="0" w:lastColumn="0" w:oddVBand="0" w:evenVBand="0" w:oddHBand="0" w:evenHBand="0" w:firstRowFirstColumn="0" w:firstRowLastColumn="0" w:lastRowFirstColumn="0" w:lastRowLastColumn="0"/>
            <w:tcW w:w="6946" w:type="dxa"/>
            <w:tcMar/>
          </w:tcPr>
          <w:p w:rsidRPr="001D1B0C" w:rsidR="00AB38A0" w:rsidP="001D1B0C" w:rsidRDefault="00AB38A0" w14:paraId="37B2C2F3" w14:textId="5FD19FD9">
            <w:r w:rsidRPr="00AB38A0">
              <w:t xml:space="preserve">Guests are encouraged to gain a deeper understanding of </w:t>
            </w:r>
            <w:proofErr w:type="spellStart"/>
            <w:r w:rsidRPr="00AB38A0">
              <w:t>Saffire’s</w:t>
            </w:r>
            <w:proofErr w:type="spellEnd"/>
            <w:r w:rsidRPr="00AB38A0">
              <w:t xml:space="preserve"> ‘eat local’ philosophy and supply chain during their stay, by donning a full-body apiarist suit to visit the beehives and see how </w:t>
            </w:r>
            <w:proofErr w:type="spellStart"/>
            <w:r w:rsidRPr="00AB38A0">
              <w:t>Saffire’s</w:t>
            </w:r>
            <w:proofErr w:type="spellEnd"/>
            <w:r w:rsidRPr="00AB38A0">
              <w:t xml:space="preserve"> home-grown honey is produced; or stepping into a pair of waders on a nearby oyster farm to taste prized, freshly shucked Pacific oysters. Aboriginal guide, Mick </w:t>
            </w:r>
            <w:proofErr w:type="spellStart"/>
            <w:r w:rsidRPr="00AB38A0">
              <w:t>Quilliam</w:t>
            </w:r>
            <w:proofErr w:type="spellEnd"/>
            <w:r w:rsidRPr="00AB38A0">
              <w:t xml:space="preserve"> leads coastal strolls that uncover the history of the First Nations Oyster Bay people and the local flora and fauna. Guests can sample bush tucker, learn about foraging tools and gain their own appreciation of connecting to the land. Onsite is a private sanctuary for the endangered Tasmanian Devil. </w:t>
            </w:r>
            <w:hyperlink w:history="1" r:id="rId14">
              <w:r w:rsidRPr="00AB38A0">
                <w:rPr>
                  <w:rStyle w:val="Hyperlink"/>
                </w:rPr>
                <w:t>More</w:t>
              </w:r>
            </w:hyperlink>
          </w:p>
        </w:tc>
      </w:tr>
    </w:tbl>
    <w:p w:rsidR="17009B44" w:rsidP="17009B44" w:rsidRDefault="17009B44" w14:paraId="3CBC8AA3" w14:textId="0982299C">
      <w:pPr>
        <w:pStyle w:val="Normal"/>
        <w:suppressLineNumbers w:val="0"/>
        <w:tabs>
          <w:tab w:val="left" w:leader="none" w:pos="1813"/>
        </w:tabs>
        <w:bidi w:val="0"/>
        <w:rPr>
          <w:i w:val="1"/>
          <w:iCs w:val="1"/>
        </w:rPr>
      </w:pPr>
      <w:r w:rsidR="17009B44">
        <w:rPr/>
        <w:t xml:space="preserve">Southern Ocean Lodge </w:t>
      </w:r>
      <w:r>
        <w:tab/>
      </w:r>
      <w:r w:rsidR="17009B44">
        <w:rPr/>
        <w:t xml:space="preserve">    Design for a New Generation of Travel </w:t>
      </w:r>
      <w:r>
        <w:br/>
      </w:r>
      <w:r w:rsidRPr="17009B44" w:rsidR="17009B44">
        <w:rPr>
          <w:i w:val="1"/>
          <w:iCs w:val="1"/>
        </w:rPr>
        <w:t>Kangaroo Island, SA</w:t>
      </w:r>
    </w:p>
    <w:p w:rsidR="17009B44" w:rsidP="17009B44" w:rsidRDefault="17009B44" w14:paraId="1FE24A7A" w14:textId="60DB1068">
      <w:pPr>
        <w:pStyle w:val="Heading3"/>
        <w:suppressLineNumbers w:val="0"/>
        <w:tabs>
          <w:tab w:val="left" w:leader="none" w:pos="1813"/>
        </w:tabs>
        <w:bidi w:val="0"/>
        <w:spacing w:before="0" w:beforeAutospacing="off" w:after="0" w:afterAutospacing="off" w:line="240" w:lineRule="exact"/>
        <w:ind w:left="0" w:right="0"/>
        <w:jc w:val="left"/>
      </w:pPr>
      <w:r w:rsidR="17009B44">
        <w:rPr/>
        <w:t xml:space="preserve">    After four years in the planning and construction, Southern Ocean Lodge reopened on </w:t>
      </w:r>
      <w:r>
        <w:tab/>
      </w:r>
      <w:r w:rsidR="17009B44">
        <w:rPr/>
        <w:t xml:space="preserve">             </w:t>
      </w:r>
      <w:r>
        <w:tab/>
      </w:r>
      <w:r>
        <w:tab/>
      </w:r>
      <w:r w:rsidR="17009B44">
        <w:rPr/>
        <w:t xml:space="preserve">            Kangaroo Island’s wild south coast in December 2023. The plans for the new lodge would </w:t>
      </w:r>
      <w:r>
        <w:tab/>
      </w:r>
      <w:r>
        <w:tab/>
      </w:r>
      <w:r>
        <w:tab/>
      </w:r>
      <w:r w:rsidR="17009B44">
        <w:rPr/>
        <w:t xml:space="preserve">return all the essential features that guests had loved best, whilst adding some </w:t>
      </w:r>
      <w:r>
        <w:tab/>
      </w:r>
      <w:r>
        <w:tab/>
      </w:r>
      <w:r>
        <w:tab/>
      </w:r>
      <w:r w:rsidR="17009B44">
        <w:rPr/>
        <w:t xml:space="preserve">    considered extras in a design to lead the future of luxury tourism to Kangaroo Island. At </w:t>
      </w:r>
      <w:r>
        <w:tab/>
      </w:r>
      <w:r>
        <w:tab/>
      </w:r>
      <w:r w:rsidR="17009B44">
        <w:rPr/>
        <w:t xml:space="preserve">    the same time, a raft of leading environmental initiatives was introduced, allowing the </w:t>
      </w:r>
      <w:r>
        <w:tab/>
      </w:r>
      <w:r>
        <w:tab/>
      </w:r>
      <w:r w:rsidR="17009B44">
        <w:rPr/>
        <w:t xml:space="preserve">            lodge to operate both even more sensitively in its precious natural environment and </w:t>
      </w:r>
      <w:r>
        <w:tab/>
      </w:r>
      <w:r>
        <w:tab/>
      </w:r>
      <w:r>
        <w:tab/>
      </w:r>
      <w:r w:rsidR="17009B44">
        <w:rPr/>
        <w:t xml:space="preserve">    sustainably in the context of a future changing climate. </w:t>
      </w:r>
    </w:p>
    <w:sectPr w:rsidRPr="00E40879" w:rsidR="00E40879" w:rsidSect="00731AF4">
      <w:headerReference w:type="even" r:id="rId15"/>
      <w:headerReference w:type="default" r:id="rId16"/>
      <w:footerReference w:type="even" r:id="rId17"/>
      <w:footerReference w:type="default" r:id="rId18"/>
      <w:headerReference w:type="first" r:id="rId19"/>
      <w:footerReference w:type="first" r:id="rId20"/>
      <w:pgSz w:w="11906" w:h="16838" w:orient="portrait"/>
      <w:pgMar w:top="1134" w:right="851"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62FA7" w:rsidP="00ED1121" w:rsidRDefault="00562FA7" w14:paraId="3E8F2B35" w14:textId="77777777">
      <w:r>
        <w:separator/>
      </w:r>
    </w:p>
  </w:endnote>
  <w:endnote w:type="continuationSeparator" w:id="0">
    <w:p w:rsidR="00562FA7" w:rsidP="00ED1121" w:rsidRDefault="00562FA7" w14:paraId="6C94BB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rsidR="009E25F2" w:rsidP="00220137" w:rsidRDefault="009E25F2" w14:paraId="0AE94099" w14:textId="12223F9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E25F2" w:rsidP="009E25F2" w:rsidRDefault="009E25F2" w14:paraId="60D5F3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598566282"/>
      <w:docPartObj>
        <w:docPartGallery w:val="Page Numbers (Bottom of Page)"/>
        <w:docPartUnique/>
      </w:docPartObj>
    </w:sdtPr>
    <w:sdtEndPr>
      <w:rPr>
        <w:rStyle w:val="PageNumber"/>
      </w:rPr>
    </w:sdtEndPr>
    <w:sdtContent>
      <w:p w:rsidR="00672D5E" w:rsidP="00EA6106" w:rsidRDefault="00672D5E" w14:paraId="16C32F20" w14:textId="77777777">
        <w:pPr>
          <w:pStyle w:val="Footer"/>
          <w:framePr w:wrap="none" w:hAnchor="page" w:vAnchor="text"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34298E" w:rsidR="001A5566" w:rsidP="00C424D2" w:rsidRDefault="00A25FB2" w14:paraId="4E6E70B2" w14:textId="40DA8266">
    <w:pPr>
      <w:pStyle w:val="Footer"/>
      <w:tabs>
        <w:tab w:val="left" w:pos="2410"/>
      </w:tabs>
      <w:ind w:right="360"/>
      <w:rPr>
        <w:rFonts w:asciiTheme="minorHAnsi" w:hAnsiTheme="minorHAnsi" w:cstheme="minorHAnsi"/>
      </w:rPr>
    </w:pPr>
    <w:r w:rsidRPr="009B5088">
      <w:rPr>
        <w:noProof/>
      </w:rPr>
      <w:drawing>
        <wp:anchor distT="0" distB="0" distL="114300" distR="114300" simplePos="0" relativeHeight="251661312" behindDoc="1" locked="0" layoutInCell="1" allowOverlap="1" wp14:anchorId="4E4B56EC" wp14:editId="3A591158">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3206]" strokeweight=".5pt" from="-.65pt,-6.2pt" to="467.8pt,-6.2pt" w14:anchorId="3B6847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v:stroke joinstyle="miter"/>
            </v:line>
          </w:pict>
        </mc:Fallback>
      </mc:AlternateContent>
    </w:r>
    <w:r w:rsidRPr="00922A48" w:rsidR="00706C48">
      <w:rPr>
        <w:rFonts w:asciiTheme="minorHAnsi" w:hAnsiTheme="minorHAnsi" w:cstheme="minorHAnsi"/>
      </w:rPr>
      <w:t>MEDIA CONTACT</w:t>
    </w:r>
    <w:r w:rsidR="00EA6106">
      <w:rPr>
        <w:rFonts w:asciiTheme="minorHAnsi" w:hAnsiTheme="minorHAnsi" w:cstheme="minorHAnsi"/>
      </w:rPr>
      <w:tab/>
    </w:r>
    <w:r w:rsidR="00B563C4">
      <w:t xml:space="preserve">PENNY RAFFERTY, EXECUTIVE CHAIR | </w:t>
    </w:r>
    <w:r w:rsidRPr="00706C48" w:rsidR="00B563C4">
      <w:t>+61</w:t>
    </w:r>
    <w:r w:rsidR="00B563C4">
      <w:t xml:space="preserve"> 428 633 408 | </w:t>
    </w:r>
    <w:hyperlink w:history="1" r:id="rId2">
      <w:r w:rsidRPr="00E96210" w:rsidR="00B563C4">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E78BB" w:rsidR="00BE3CC7" w:rsidP="00ED1121" w:rsidRDefault="00BE3CC7" w14:paraId="1553377F" w14:textId="2D1339E6">
    <w:pPr>
      <w:pStyle w:val="Footer"/>
      <w:rPr>
        <w:b/>
        <w:bCs/>
      </w:rPr>
    </w:pPr>
    <w:r w:rsidRPr="00DE78BB">
      <w:rPr>
        <w:b/>
        <w:bCs/>
      </w:rPr>
      <w:t>MEDIA CONTACTS</w:t>
    </w:r>
  </w:p>
  <w:p w:rsidR="00BE3CC7" w:rsidP="00ED1121" w:rsidRDefault="00BE3CC7" w14:paraId="3484C3E1" w14:textId="77777777">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rsidRPr="00BE3CC7" w:rsidR="00CD73CD" w:rsidP="00ED1121" w:rsidRDefault="00BE3CC7" w14:paraId="71523A9A" w14:textId="49FFA66F">
    <w:pPr>
      <w:pStyle w:val="Footer"/>
    </w:pPr>
    <w:r w:rsidRPr="00706C48">
      <w:t>Julie Earle-Levine</w:t>
    </w:r>
    <w:r>
      <w:t xml:space="preserve"> | </w:t>
    </w:r>
    <w:r w:rsidRPr="00706C48">
      <w:t xml:space="preserve">917673 3095 </w:t>
    </w:r>
    <w:r>
      <w:t>(</w:t>
    </w:r>
    <w:r w:rsidRPr="00706C48">
      <w:t>New York</w:t>
    </w:r>
    <w:r>
      <w:t xml:space="preserve"> City) | </w:t>
    </w:r>
    <w:hyperlink w:history="1" r:id="rId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62FA7" w:rsidP="00ED1121" w:rsidRDefault="00562FA7" w14:paraId="66314601" w14:textId="77777777">
      <w:r>
        <w:separator/>
      </w:r>
    </w:p>
  </w:footnote>
  <w:footnote w:type="continuationSeparator" w:id="0">
    <w:p w:rsidR="00562FA7" w:rsidP="00ED1121" w:rsidRDefault="00562FA7" w14:paraId="3830A4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3C4" w:rsidRDefault="00B563C4" w14:paraId="6CBBF6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00E0" w:rsidP="00830C21" w:rsidRDefault="005900E0" w14:paraId="117F9F75" w14:textId="3BBA9FB4">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63C4" w:rsidRDefault="00B563C4" w14:paraId="22E0A2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0" style="width:166.6pt;height:115.05pt;visibility:visible;mso-wrap-style:square" o:bullet="t" type="#_x0000_t75">
        <v:imagedata o:title="" r:id="rId1"/>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hint="default" w:ascii="Calibri" w:hAnsi="Calibri"/>
        <w:b w:val="0"/>
        <w:i w:val="0"/>
        <w:color w:val="848A63"/>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hint="default" w:ascii="Century Gothic" w:hAnsi="Century Gothic"/>
        <w:b w:val="0"/>
        <w:i w:val="0"/>
        <w:color w:val="848A63"/>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lang="en-US" w:vendorID="64" w:dllVersion="0"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586D"/>
    <w:rsid w:val="00055DA9"/>
    <w:rsid w:val="00061641"/>
    <w:rsid w:val="000658DA"/>
    <w:rsid w:val="00074DA3"/>
    <w:rsid w:val="00076F8B"/>
    <w:rsid w:val="00080B0B"/>
    <w:rsid w:val="00081A37"/>
    <w:rsid w:val="00082CF1"/>
    <w:rsid w:val="0008330A"/>
    <w:rsid w:val="0008598E"/>
    <w:rsid w:val="00090D26"/>
    <w:rsid w:val="000A3DDD"/>
    <w:rsid w:val="000A7167"/>
    <w:rsid w:val="000B15CA"/>
    <w:rsid w:val="000B46E7"/>
    <w:rsid w:val="000B5867"/>
    <w:rsid w:val="000B7158"/>
    <w:rsid w:val="000C3DDF"/>
    <w:rsid w:val="000C4EAC"/>
    <w:rsid w:val="000C606A"/>
    <w:rsid w:val="000D74C9"/>
    <w:rsid w:val="000F117D"/>
    <w:rsid w:val="00110CB5"/>
    <w:rsid w:val="00121CFA"/>
    <w:rsid w:val="00125B7D"/>
    <w:rsid w:val="00141409"/>
    <w:rsid w:val="00147BED"/>
    <w:rsid w:val="001519C8"/>
    <w:rsid w:val="001649AA"/>
    <w:rsid w:val="00167520"/>
    <w:rsid w:val="00180689"/>
    <w:rsid w:val="0019311F"/>
    <w:rsid w:val="00194C63"/>
    <w:rsid w:val="00196F08"/>
    <w:rsid w:val="001A02D5"/>
    <w:rsid w:val="001A0D1C"/>
    <w:rsid w:val="001A32E4"/>
    <w:rsid w:val="001A5566"/>
    <w:rsid w:val="001A674B"/>
    <w:rsid w:val="001B1ABD"/>
    <w:rsid w:val="001C4A57"/>
    <w:rsid w:val="001D1B0C"/>
    <w:rsid w:val="001D68A0"/>
    <w:rsid w:val="001D781C"/>
    <w:rsid w:val="001F47EA"/>
    <w:rsid w:val="001F55C4"/>
    <w:rsid w:val="001F785A"/>
    <w:rsid w:val="00214AB9"/>
    <w:rsid w:val="002260DB"/>
    <w:rsid w:val="00227577"/>
    <w:rsid w:val="00231E37"/>
    <w:rsid w:val="00241DC5"/>
    <w:rsid w:val="002455FE"/>
    <w:rsid w:val="00250E7C"/>
    <w:rsid w:val="00253F9E"/>
    <w:rsid w:val="0026247E"/>
    <w:rsid w:val="00265BFA"/>
    <w:rsid w:val="0027096C"/>
    <w:rsid w:val="00281C15"/>
    <w:rsid w:val="0029430B"/>
    <w:rsid w:val="00295007"/>
    <w:rsid w:val="002A22C4"/>
    <w:rsid w:val="002A5F23"/>
    <w:rsid w:val="002B61BA"/>
    <w:rsid w:val="002C0AE6"/>
    <w:rsid w:val="002C49C6"/>
    <w:rsid w:val="002D15F2"/>
    <w:rsid w:val="002D203B"/>
    <w:rsid w:val="002D70BA"/>
    <w:rsid w:val="002E1987"/>
    <w:rsid w:val="002E24CC"/>
    <w:rsid w:val="002E4D72"/>
    <w:rsid w:val="002F38F0"/>
    <w:rsid w:val="0030445F"/>
    <w:rsid w:val="00305494"/>
    <w:rsid w:val="00311043"/>
    <w:rsid w:val="003230E3"/>
    <w:rsid w:val="00324769"/>
    <w:rsid w:val="003278AC"/>
    <w:rsid w:val="003419F8"/>
    <w:rsid w:val="0034298E"/>
    <w:rsid w:val="00344C71"/>
    <w:rsid w:val="00363C76"/>
    <w:rsid w:val="00363EC9"/>
    <w:rsid w:val="0037033F"/>
    <w:rsid w:val="0037486E"/>
    <w:rsid w:val="00375212"/>
    <w:rsid w:val="0037613F"/>
    <w:rsid w:val="00380A26"/>
    <w:rsid w:val="00383CAC"/>
    <w:rsid w:val="003C6C46"/>
    <w:rsid w:val="003D131B"/>
    <w:rsid w:val="003D64DB"/>
    <w:rsid w:val="003F31E8"/>
    <w:rsid w:val="0040240E"/>
    <w:rsid w:val="004101F0"/>
    <w:rsid w:val="00413445"/>
    <w:rsid w:val="004144DC"/>
    <w:rsid w:val="00422467"/>
    <w:rsid w:val="00425F4C"/>
    <w:rsid w:val="00433DD6"/>
    <w:rsid w:val="00434190"/>
    <w:rsid w:val="00434FA5"/>
    <w:rsid w:val="00444E6A"/>
    <w:rsid w:val="0045338F"/>
    <w:rsid w:val="004621FC"/>
    <w:rsid w:val="00471929"/>
    <w:rsid w:val="00473889"/>
    <w:rsid w:val="004770F4"/>
    <w:rsid w:val="0049260D"/>
    <w:rsid w:val="004A0A5C"/>
    <w:rsid w:val="004A792F"/>
    <w:rsid w:val="004B707F"/>
    <w:rsid w:val="004C4935"/>
    <w:rsid w:val="004C6416"/>
    <w:rsid w:val="004D282D"/>
    <w:rsid w:val="004D75FC"/>
    <w:rsid w:val="004E350C"/>
    <w:rsid w:val="004F13D8"/>
    <w:rsid w:val="004F6073"/>
    <w:rsid w:val="00500AA6"/>
    <w:rsid w:val="005024DC"/>
    <w:rsid w:val="00503253"/>
    <w:rsid w:val="00514269"/>
    <w:rsid w:val="00515AF4"/>
    <w:rsid w:val="00515C8B"/>
    <w:rsid w:val="00532C72"/>
    <w:rsid w:val="005406B0"/>
    <w:rsid w:val="0054137E"/>
    <w:rsid w:val="00542FD4"/>
    <w:rsid w:val="0055091C"/>
    <w:rsid w:val="005522C4"/>
    <w:rsid w:val="00552484"/>
    <w:rsid w:val="0055386A"/>
    <w:rsid w:val="00555767"/>
    <w:rsid w:val="00562FA7"/>
    <w:rsid w:val="00563C12"/>
    <w:rsid w:val="00577AC5"/>
    <w:rsid w:val="00580304"/>
    <w:rsid w:val="005814BB"/>
    <w:rsid w:val="00584FDD"/>
    <w:rsid w:val="005900E0"/>
    <w:rsid w:val="00591CF2"/>
    <w:rsid w:val="00592862"/>
    <w:rsid w:val="005B19E9"/>
    <w:rsid w:val="005C6817"/>
    <w:rsid w:val="005C73FF"/>
    <w:rsid w:val="005D5A8B"/>
    <w:rsid w:val="005F2466"/>
    <w:rsid w:val="00610757"/>
    <w:rsid w:val="00623099"/>
    <w:rsid w:val="00630238"/>
    <w:rsid w:val="00630315"/>
    <w:rsid w:val="006314BC"/>
    <w:rsid w:val="006459F4"/>
    <w:rsid w:val="00646F1E"/>
    <w:rsid w:val="00654F95"/>
    <w:rsid w:val="006633A7"/>
    <w:rsid w:val="00666361"/>
    <w:rsid w:val="00670BB0"/>
    <w:rsid w:val="00671813"/>
    <w:rsid w:val="00672D5E"/>
    <w:rsid w:val="006730A1"/>
    <w:rsid w:val="00682EA9"/>
    <w:rsid w:val="00687200"/>
    <w:rsid w:val="00690B2A"/>
    <w:rsid w:val="006A3B67"/>
    <w:rsid w:val="006A5D95"/>
    <w:rsid w:val="006A7278"/>
    <w:rsid w:val="006B1550"/>
    <w:rsid w:val="006B3284"/>
    <w:rsid w:val="006C5665"/>
    <w:rsid w:val="006D7391"/>
    <w:rsid w:val="006E081A"/>
    <w:rsid w:val="006E5171"/>
    <w:rsid w:val="006F7D5D"/>
    <w:rsid w:val="00701156"/>
    <w:rsid w:val="007031B9"/>
    <w:rsid w:val="00704B4E"/>
    <w:rsid w:val="00706C48"/>
    <w:rsid w:val="00712AB8"/>
    <w:rsid w:val="0071755E"/>
    <w:rsid w:val="00726686"/>
    <w:rsid w:val="00731AF4"/>
    <w:rsid w:val="00737806"/>
    <w:rsid w:val="00746722"/>
    <w:rsid w:val="007648B0"/>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7A33"/>
    <w:rsid w:val="00803001"/>
    <w:rsid w:val="00830663"/>
    <w:rsid w:val="00830C21"/>
    <w:rsid w:val="00833D19"/>
    <w:rsid w:val="008463FC"/>
    <w:rsid w:val="00855391"/>
    <w:rsid w:val="00857F60"/>
    <w:rsid w:val="008607D6"/>
    <w:rsid w:val="00877795"/>
    <w:rsid w:val="00884FF0"/>
    <w:rsid w:val="008879EF"/>
    <w:rsid w:val="00894E94"/>
    <w:rsid w:val="008965AE"/>
    <w:rsid w:val="00897A9C"/>
    <w:rsid w:val="008A5E88"/>
    <w:rsid w:val="008B7282"/>
    <w:rsid w:val="008C36C0"/>
    <w:rsid w:val="008C3D3E"/>
    <w:rsid w:val="008E4689"/>
    <w:rsid w:val="00904D37"/>
    <w:rsid w:val="00911873"/>
    <w:rsid w:val="00916D2C"/>
    <w:rsid w:val="0091757D"/>
    <w:rsid w:val="00922A48"/>
    <w:rsid w:val="00922B3C"/>
    <w:rsid w:val="0093529A"/>
    <w:rsid w:val="00937E70"/>
    <w:rsid w:val="00943FDB"/>
    <w:rsid w:val="00970CDA"/>
    <w:rsid w:val="00971518"/>
    <w:rsid w:val="0098086D"/>
    <w:rsid w:val="0098238B"/>
    <w:rsid w:val="009840A5"/>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E25F2"/>
    <w:rsid w:val="009E4FC3"/>
    <w:rsid w:val="009F285E"/>
    <w:rsid w:val="009F645B"/>
    <w:rsid w:val="00A22692"/>
    <w:rsid w:val="00A2535E"/>
    <w:rsid w:val="00A25FB2"/>
    <w:rsid w:val="00A31154"/>
    <w:rsid w:val="00A452D7"/>
    <w:rsid w:val="00A52DD2"/>
    <w:rsid w:val="00A54F79"/>
    <w:rsid w:val="00A568CA"/>
    <w:rsid w:val="00A62DA2"/>
    <w:rsid w:val="00A6603A"/>
    <w:rsid w:val="00A67DF7"/>
    <w:rsid w:val="00A722B0"/>
    <w:rsid w:val="00A80B20"/>
    <w:rsid w:val="00A82569"/>
    <w:rsid w:val="00A92962"/>
    <w:rsid w:val="00A96C23"/>
    <w:rsid w:val="00AA298F"/>
    <w:rsid w:val="00AB38A0"/>
    <w:rsid w:val="00AB61D4"/>
    <w:rsid w:val="00AC04C6"/>
    <w:rsid w:val="00AD3ECE"/>
    <w:rsid w:val="00AD7F77"/>
    <w:rsid w:val="00AE0201"/>
    <w:rsid w:val="00AE20C9"/>
    <w:rsid w:val="00B02488"/>
    <w:rsid w:val="00B07B88"/>
    <w:rsid w:val="00B10A89"/>
    <w:rsid w:val="00B122FB"/>
    <w:rsid w:val="00B1659F"/>
    <w:rsid w:val="00B17E28"/>
    <w:rsid w:val="00B20290"/>
    <w:rsid w:val="00B30C7C"/>
    <w:rsid w:val="00B3768A"/>
    <w:rsid w:val="00B402FC"/>
    <w:rsid w:val="00B41383"/>
    <w:rsid w:val="00B42157"/>
    <w:rsid w:val="00B4218A"/>
    <w:rsid w:val="00B475DF"/>
    <w:rsid w:val="00B563C4"/>
    <w:rsid w:val="00B60820"/>
    <w:rsid w:val="00B6146D"/>
    <w:rsid w:val="00B65404"/>
    <w:rsid w:val="00B66E9B"/>
    <w:rsid w:val="00B70B01"/>
    <w:rsid w:val="00B91E46"/>
    <w:rsid w:val="00B95D5D"/>
    <w:rsid w:val="00BA1631"/>
    <w:rsid w:val="00BA7E09"/>
    <w:rsid w:val="00BB7D0B"/>
    <w:rsid w:val="00BC0239"/>
    <w:rsid w:val="00BC5FC8"/>
    <w:rsid w:val="00BC696D"/>
    <w:rsid w:val="00BD7035"/>
    <w:rsid w:val="00BE0696"/>
    <w:rsid w:val="00BE3CC7"/>
    <w:rsid w:val="00BF122B"/>
    <w:rsid w:val="00BF30BA"/>
    <w:rsid w:val="00C0037E"/>
    <w:rsid w:val="00C121AF"/>
    <w:rsid w:val="00C2682B"/>
    <w:rsid w:val="00C424D2"/>
    <w:rsid w:val="00C50D3D"/>
    <w:rsid w:val="00C51F22"/>
    <w:rsid w:val="00C7345D"/>
    <w:rsid w:val="00C8524B"/>
    <w:rsid w:val="00C8693C"/>
    <w:rsid w:val="00C95E44"/>
    <w:rsid w:val="00CB32E1"/>
    <w:rsid w:val="00CD73CD"/>
    <w:rsid w:val="00CE6C35"/>
    <w:rsid w:val="00CF7548"/>
    <w:rsid w:val="00D05E3C"/>
    <w:rsid w:val="00D06B46"/>
    <w:rsid w:val="00D12041"/>
    <w:rsid w:val="00D165DC"/>
    <w:rsid w:val="00D22822"/>
    <w:rsid w:val="00D3774C"/>
    <w:rsid w:val="00D43A59"/>
    <w:rsid w:val="00D46AA1"/>
    <w:rsid w:val="00D64820"/>
    <w:rsid w:val="00D8445A"/>
    <w:rsid w:val="00D925C3"/>
    <w:rsid w:val="00D941E7"/>
    <w:rsid w:val="00DA0682"/>
    <w:rsid w:val="00DA5BA6"/>
    <w:rsid w:val="00DB2666"/>
    <w:rsid w:val="00DC197A"/>
    <w:rsid w:val="00DC1DCC"/>
    <w:rsid w:val="00DC4FC5"/>
    <w:rsid w:val="00DC6E0C"/>
    <w:rsid w:val="00DD7034"/>
    <w:rsid w:val="00DE78BB"/>
    <w:rsid w:val="00DF5F82"/>
    <w:rsid w:val="00E054E3"/>
    <w:rsid w:val="00E0558E"/>
    <w:rsid w:val="00E13354"/>
    <w:rsid w:val="00E2282B"/>
    <w:rsid w:val="00E23603"/>
    <w:rsid w:val="00E256ED"/>
    <w:rsid w:val="00E36FB8"/>
    <w:rsid w:val="00E40879"/>
    <w:rsid w:val="00E46E9E"/>
    <w:rsid w:val="00E50B76"/>
    <w:rsid w:val="00E52789"/>
    <w:rsid w:val="00E53589"/>
    <w:rsid w:val="00E55E6A"/>
    <w:rsid w:val="00E5619E"/>
    <w:rsid w:val="00E61B14"/>
    <w:rsid w:val="00E63096"/>
    <w:rsid w:val="00E6430E"/>
    <w:rsid w:val="00E81CA2"/>
    <w:rsid w:val="00E84CB0"/>
    <w:rsid w:val="00E87505"/>
    <w:rsid w:val="00E92509"/>
    <w:rsid w:val="00E92CAB"/>
    <w:rsid w:val="00EA5BC3"/>
    <w:rsid w:val="00EA6106"/>
    <w:rsid w:val="00EB40EB"/>
    <w:rsid w:val="00EC0245"/>
    <w:rsid w:val="00EC1A27"/>
    <w:rsid w:val="00ED1121"/>
    <w:rsid w:val="00ED67D3"/>
    <w:rsid w:val="00F00FA2"/>
    <w:rsid w:val="00F01435"/>
    <w:rsid w:val="00F017DA"/>
    <w:rsid w:val="00F102DE"/>
    <w:rsid w:val="00F102E5"/>
    <w:rsid w:val="00F14B87"/>
    <w:rsid w:val="00F2085C"/>
    <w:rsid w:val="00F364AA"/>
    <w:rsid w:val="00F4187D"/>
    <w:rsid w:val="00F43F1C"/>
    <w:rsid w:val="00F5066F"/>
    <w:rsid w:val="00F518C8"/>
    <w:rsid w:val="00F56590"/>
    <w:rsid w:val="00F61D1B"/>
    <w:rsid w:val="00F625B9"/>
    <w:rsid w:val="00F65687"/>
    <w:rsid w:val="00F77141"/>
    <w:rsid w:val="00F83F8C"/>
    <w:rsid w:val="00FA615E"/>
    <w:rsid w:val="00FB17EB"/>
    <w:rsid w:val="00FB3857"/>
    <w:rsid w:val="00FB4F4B"/>
    <w:rsid w:val="00FB7F10"/>
    <w:rsid w:val="00FD03B1"/>
    <w:rsid w:val="00FD5567"/>
    <w:rsid w:val="00FE0DEB"/>
    <w:rsid w:val="00FE420F"/>
    <w:rsid w:val="00FE5669"/>
    <w:rsid w:val="00FF0ADE"/>
    <w:rsid w:val="17009B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hAnsiTheme="minorHAnsi" w:eastAsiaTheme="majorEastAsia"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hAnsi="Calibri" w:eastAsiaTheme="majorEastAsia" w:cstheme="majorBidi"/>
      <w:sz w:val="22"/>
      <w:szCs w:val="26"/>
    </w:rPr>
  </w:style>
  <w:style w:type="paragraph" w:styleId="Heading3">
    <w:name w:val="heading 3"/>
    <w:basedOn w:val="Normal"/>
    <w:next w:val="Normal"/>
    <w:link w:val="Heading3Char"/>
    <w:autoRedefine/>
    <w:uiPriority w:val="9"/>
    <w:unhideWhenUsed/>
    <w:qFormat/>
    <w:rsid w:val="00A62DA2"/>
    <w:pPr>
      <w:keepNext/>
      <w:keepLines/>
      <w:framePr w:hSpace="181" w:wrap="around" w:hAnchor="text" w:y="1305"/>
      <w:spacing w:after="0"/>
      <w:suppressOverlap/>
      <w:outlineLvl w:val="2"/>
    </w:pPr>
    <w:rPr>
      <w:rFonts w:ascii="Calibri" w:hAnsi="Calibri" w:eastAsiaTheme="majorEastAsia"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ld" w:customStyle="1">
    <w:name w:val="Bold"/>
    <w:basedOn w:val="DefaultParagraphFont"/>
    <w:uiPriority w:val="1"/>
    <w:qFormat/>
    <w:rsid w:val="00A31154"/>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C424D2"/>
    <w:pPr>
      <w:spacing w:after="0"/>
    </w:pPr>
    <w:rPr>
      <w:rFonts w:cs="Arial (Body CS)"/>
      <w:caps/>
      <w:sz w:val="15"/>
    </w:rPr>
  </w:style>
  <w:style w:type="character" w:styleId="FooterChar" w:customStyle="1">
    <w:name w:val="Footer Char"/>
    <w:basedOn w:val="DefaultParagraphFont"/>
    <w:link w:val="Footer"/>
    <w:uiPriority w:val="99"/>
    <w:rsid w:val="00C424D2"/>
    <w:rPr>
      <w:rFonts w:cs="Arial (Body CS)" w:asciiTheme="majorHAnsi" w:hAnsiTheme="majorHAnsi"/>
      <w:caps/>
      <w:sz w:val="15"/>
    </w:rPr>
  </w:style>
  <w:style w:type="character" w:styleId="Heading1Char" w:customStyle="1">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4Char" w:customStyle="1">
    <w:name w:val="Heading 4 Char"/>
    <w:basedOn w:val="DefaultParagraphFont"/>
    <w:link w:val="Heading4"/>
    <w:uiPriority w:val="9"/>
    <w:rsid w:val="004E350C"/>
    <w:rPr>
      <w:rFonts w:asciiTheme="majorHAnsi" w:hAnsiTheme="majorHAnsi" w:eastAsiaTheme="majorEastAsia" w:cstheme="majorBidi"/>
      <w:i/>
      <w:iCs/>
      <w:color w:val="000000" w:themeColor="text1"/>
      <w:sz w:val="20"/>
    </w:rPr>
  </w:style>
  <w:style w:type="character" w:styleId="Heading2Char" w:customStyle="1">
    <w:name w:val="Heading 2 Char"/>
    <w:basedOn w:val="DefaultParagraphFont"/>
    <w:link w:val="Heading2"/>
    <w:uiPriority w:val="9"/>
    <w:rsid w:val="004E350C"/>
    <w:rPr>
      <w:rFonts w:ascii="Calibri" w:hAnsi="Calibri" w:eastAsiaTheme="majorEastAsia"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styleId="Bullets" w:customStyle="1">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styleId="CurrentList1" w:customStyle="1">
    <w:name w:val="Current List1"/>
    <w:uiPriority w:val="99"/>
    <w:rsid w:val="0054137E"/>
    <w:pPr>
      <w:numPr>
        <w:numId w:val="2"/>
      </w:numPr>
    </w:pPr>
  </w:style>
  <w:style w:type="numbering" w:styleId="CurrentList2" w:customStyle="1">
    <w:name w:val="Current List2"/>
    <w:uiPriority w:val="99"/>
    <w:rsid w:val="0054137E"/>
    <w:pPr>
      <w:numPr>
        <w:numId w:val="3"/>
      </w:numPr>
    </w:pPr>
  </w:style>
  <w:style w:type="numbering" w:styleId="CurrentList3" w:customStyle="1">
    <w:name w:val="Current List3"/>
    <w:uiPriority w:val="99"/>
    <w:rsid w:val="0054137E"/>
    <w:pPr>
      <w:numPr>
        <w:numId w:val="4"/>
      </w:numPr>
    </w:pPr>
  </w:style>
  <w:style w:type="numbering" w:styleId="CurrentList4" w:customStyle="1">
    <w:name w:val="Current List4"/>
    <w:uiPriority w:val="99"/>
    <w:rsid w:val="0054137E"/>
    <w:pPr>
      <w:numPr>
        <w:numId w:val="5"/>
      </w:numPr>
    </w:pPr>
  </w:style>
  <w:style w:type="numbering" w:styleId="CurrentList5" w:customStyle="1">
    <w:name w:val="Current List5"/>
    <w:uiPriority w:val="99"/>
    <w:rsid w:val="00584FDD"/>
    <w:pPr>
      <w:numPr>
        <w:numId w:val="6"/>
      </w:numPr>
    </w:pPr>
  </w:style>
  <w:style w:type="numbering" w:styleId="CurrentList6" w:customStyle="1">
    <w:name w:val="Current List6"/>
    <w:uiPriority w:val="99"/>
    <w:rsid w:val="00584FDD"/>
    <w:pPr>
      <w:numPr>
        <w:numId w:val="7"/>
      </w:numPr>
    </w:pPr>
  </w:style>
  <w:style w:type="numbering" w:styleId="CurrentList7" w:customStyle="1">
    <w:name w:val="Current List7"/>
    <w:uiPriority w:val="99"/>
    <w:rsid w:val="0045338F"/>
    <w:pPr>
      <w:numPr>
        <w:numId w:val="8"/>
      </w:numPr>
    </w:pPr>
  </w:style>
  <w:style w:type="character" w:styleId="Heading3Char" w:customStyle="1">
    <w:name w:val="Heading 3 Char"/>
    <w:basedOn w:val="DefaultParagraphFont"/>
    <w:link w:val="Heading3"/>
    <w:uiPriority w:val="9"/>
    <w:rsid w:val="00A62DA2"/>
    <w:rPr>
      <w:rFonts w:ascii="Calibri" w:hAnsi="Calibri" w:eastAsiaTheme="majorEastAsia" w:cstheme="majorBidi"/>
      <w:sz w:val="20"/>
      <w:szCs w:val="24"/>
    </w:rPr>
  </w:style>
  <w:style w:type="numbering" w:styleId="CurrentList8" w:customStyle="1">
    <w:name w:val="Current List8"/>
    <w:uiPriority w:val="99"/>
    <w:rsid w:val="00C0037E"/>
    <w:pPr>
      <w:numPr>
        <w:numId w:val="9"/>
      </w:numPr>
    </w:pPr>
  </w:style>
  <w:style w:type="numbering" w:styleId="CurrentList9" w:customStyle="1">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styleId="Italic" w:customStyle="1">
    <w:name w:val="Italic"/>
    <w:basedOn w:val="DefaultParagraphFont"/>
    <w:uiPriority w:val="1"/>
    <w:qFormat/>
    <w:rsid w:val="002C49C6"/>
    <w:rPr>
      <w:i/>
      <w:iCs/>
      <w:color w:val="000000" w:themeColor="text1"/>
    </w:rPr>
  </w:style>
  <w:style w:type="paragraph" w:styleId="DOCUMENTIDENTIFIER" w:customStyle="1">
    <w:name w:val="DOCUMENT IDENTIFIER"/>
    <w:basedOn w:val="Normal"/>
    <w:autoRedefine/>
    <w:qFormat/>
    <w:rsid w:val="00C424D2"/>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uxurylodgesofaustralia.com.au/" TargetMode="External" Id="rId8"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luxurylodgesofaustralia.com.au/lodges/arkaba/business-with-purpose/"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uxurylodgesofaustralia.com.au/activity/arkaba-through-adnamatna-eyes/"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luxurylodgesofaustralia.com.au/sustainability/"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yperlink" Target="https://luxurylodgesofaustralia.com.au/lodges/saffire/business-with-purpose/"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Contour Menu Blank Template 290822.dotx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Amelia Mosbauer</dc:creator>
  <keywords/>
  <dc:description/>
  <lastModifiedBy>Hello Shields</lastModifiedBy>
  <revision>113</revision>
  <lastPrinted>2023-06-28T01:01:00.0000000Z</lastPrinted>
  <dcterms:created xsi:type="dcterms:W3CDTF">2023-06-27T08:21:00.0000000Z</dcterms:created>
  <dcterms:modified xsi:type="dcterms:W3CDTF">2024-05-16T06:51:58.2207626Z</dcterms:modified>
</coreProperties>
</file>