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A2523" w14:textId="5491F0DF" w:rsidR="003278AC" w:rsidRPr="00214AB9" w:rsidRDefault="00D80F62" w:rsidP="00ED67D3">
      <w:pPr>
        <w:pStyle w:val="DOCUMENTIDENTIFIER"/>
      </w:pPr>
      <w:r w:rsidRPr="00514269">
        <w:rPr>
          <w:rStyle w:val="Heading1Char"/>
          <w:noProof/>
        </w:rPr>
        <w:drawing>
          <wp:anchor distT="0" distB="0" distL="114300" distR="114300" simplePos="0" relativeHeight="251659264" behindDoc="1" locked="1" layoutInCell="1" allowOverlap="0" wp14:anchorId="7DD2784B" wp14:editId="2DCB52D5">
            <wp:simplePos x="0" y="0"/>
            <wp:positionH relativeFrom="page">
              <wp:posOffset>5407660</wp:posOffset>
            </wp:positionH>
            <wp:positionV relativeFrom="page">
              <wp:posOffset>914400</wp:posOffset>
            </wp:positionV>
            <wp:extent cx="1429200" cy="414000"/>
            <wp:effectExtent l="0" t="0" r="0" b="5715"/>
            <wp:wrapTight wrapText="bothSides">
              <wp:wrapPolygon edited="0">
                <wp:start x="6912" y="0"/>
                <wp:lineTo x="4416" y="4645"/>
                <wp:lineTo x="2880" y="9290"/>
                <wp:lineTo x="0" y="21235"/>
                <wp:lineTo x="21312" y="21235"/>
                <wp:lineTo x="21312" y="0"/>
                <wp:lineTo x="6912" y="0"/>
              </wp:wrapPolygon>
            </wp:wrapTight>
            <wp:docPr id="237869890" name="Picture 23786989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869890" name="Picture 237869890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1" r="-41"/>
                    <a:stretch/>
                  </pic:blipFill>
                  <pic:spPr bwMode="auto">
                    <a:xfrm>
                      <a:off x="0" y="0"/>
                      <a:ext cx="1429200" cy="41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7200" w:rsidRPr="00514269">
        <w:rPr>
          <w:rStyle w:val="Bold"/>
        </w:rPr>
        <w:t>Luxury Lodges of Australia</w:t>
      </w:r>
      <w:r w:rsidR="00214AB9" w:rsidRPr="00214AB9">
        <w:t xml:space="preserve"> Media Backgrounders</w:t>
      </w:r>
      <w:r w:rsidR="00514269">
        <w:t xml:space="preserve">: </w:t>
      </w:r>
      <w:r w:rsidR="00F629C3">
        <w:t>EVERGREEN</w:t>
      </w:r>
      <w:r w:rsidR="00514269" w:rsidRPr="00214AB9">
        <w:t xml:space="preserve"> Series</w:t>
      </w:r>
      <w:r w:rsidR="00214AB9" w:rsidRPr="00214AB9">
        <w:t xml:space="preserve"> </w:t>
      </w:r>
    </w:p>
    <w:p w14:paraId="60751A7B" w14:textId="3AA94D13" w:rsidR="0087055F" w:rsidRPr="0087055F" w:rsidRDefault="00D936BB" w:rsidP="004A0C94">
      <w:pPr>
        <w:pStyle w:val="Heading1"/>
      </w:pPr>
      <w:r>
        <w:rPr>
          <w:rStyle w:val="Bold"/>
        </w:rPr>
        <w:t xml:space="preserve">Our </w:t>
      </w:r>
      <w:r w:rsidR="00F629C3">
        <w:rPr>
          <w:rStyle w:val="Bold"/>
        </w:rPr>
        <w:t>Seasons:</w:t>
      </w:r>
      <w:r w:rsidR="00214AB9">
        <w:rPr>
          <w:rFonts w:asciiTheme="majorHAnsi" w:hAnsiTheme="majorHAnsi" w:cstheme="majorHAnsi"/>
        </w:rPr>
        <w:t xml:space="preserve"> </w:t>
      </w:r>
      <w:r w:rsidR="005C738A">
        <w:rPr>
          <w:rFonts w:asciiTheme="majorHAnsi" w:hAnsiTheme="majorHAnsi" w:cstheme="majorHAnsi"/>
        </w:rPr>
        <w:br/>
      </w:r>
      <w:r w:rsidR="00F629C3">
        <w:rPr>
          <w:rFonts w:asciiTheme="majorHAnsi" w:hAnsiTheme="majorHAnsi" w:cstheme="majorHAnsi"/>
        </w:rPr>
        <w:t xml:space="preserve">Must-Dos in </w:t>
      </w:r>
      <w:r w:rsidR="003E5CFE">
        <w:rPr>
          <w:rFonts w:asciiTheme="majorHAnsi" w:hAnsiTheme="majorHAnsi" w:cstheme="majorHAnsi"/>
        </w:rPr>
        <w:t>Autumn</w:t>
      </w:r>
    </w:p>
    <w:tbl>
      <w:tblPr>
        <w:tblStyle w:val="PlainTable3"/>
        <w:tblpPr w:leftFromText="181" w:rightFromText="181" w:topFromText="284" w:vertAnchor="text" w:tblpY="285"/>
        <w:tblOverlap w:val="never"/>
        <w:tblW w:w="9356" w:type="dxa"/>
        <w:tblBorders>
          <w:top w:val="single" w:sz="2" w:space="0" w:color="808080" w:themeColor="background1" w:themeShade="80"/>
        </w:tblBorders>
        <w:tblCellMar>
          <w:top w:w="85" w:type="dxa"/>
          <w:left w:w="0" w:type="dxa"/>
          <w:bottom w:w="85" w:type="dxa"/>
          <w:right w:w="0" w:type="dxa"/>
        </w:tblCellMar>
        <w:tblLook w:val="0600" w:firstRow="0" w:lastRow="0" w:firstColumn="0" w:lastColumn="0" w:noHBand="1" w:noVBand="1"/>
      </w:tblPr>
      <w:tblGrid>
        <w:gridCol w:w="2410"/>
        <w:gridCol w:w="6946"/>
      </w:tblGrid>
      <w:tr w:rsidR="00687200" w14:paraId="44D9E689" w14:textId="77777777" w:rsidTr="00874189">
        <w:trPr>
          <w:cantSplit/>
        </w:trPr>
        <w:tc>
          <w:tcPr>
            <w:tcW w:w="9356" w:type="dxa"/>
            <w:gridSpan w:val="2"/>
            <w:tcMar>
              <w:top w:w="170" w:type="dxa"/>
              <w:bottom w:w="170" w:type="dxa"/>
            </w:tcMar>
          </w:tcPr>
          <w:p w14:paraId="1BDE93D4" w14:textId="6C739C44" w:rsidR="00687200" w:rsidRPr="005D5A8B" w:rsidRDefault="003E5CFE" w:rsidP="00891BFE">
            <w:r w:rsidRPr="003E5CFE">
              <w:t xml:space="preserve">The 19 Luxury Lodges of Australia properties are located across the length and breadth of the country. Between them, the lodges offer some 300+ experiences, with continuous innovation leading regularly to new experiences. The changing Australian seasons mean there’s something new to explore in each destination, depending on the time of travel. LLoA’s </w:t>
            </w:r>
            <w:hyperlink r:id="rId10" w:history="1">
              <w:r w:rsidRPr="003E5CFE">
                <w:rPr>
                  <w:rStyle w:val="Hyperlink"/>
                </w:rPr>
                <w:t>‘What to Do When guide for Autumn’</w:t>
              </w:r>
            </w:hyperlink>
            <w:r w:rsidRPr="003E5CFE">
              <w:t xml:space="preserve"> is an essential reference tool when planning a trip to make the most of the season and its key experiences in each lodge and location.</w:t>
            </w:r>
            <w:r>
              <w:t xml:space="preserve"> </w:t>
            </w:r>
            <w:r w:rsidRPr="003E5CFE">
              <w:t>For Autumn (march to May in Australia) the must-do experiences include:</w:t>
            </w:r>
          </w:p>
        </w:tc>
      </w:tr>
      <w:tr w:rsidR="00444E6A" w14:paraId="6CF16B32" w14:textId="77777777" w:rsidTr="00152142">
        <w:trPr>
          <w:cantSplit/>
          <w:trHeight w:val="593"/>
        </w:trPr>
        <w:tc>
          <w:tcPr>
            <w:tcW w:w="2410" w:type="dxa"/>
            <w:tcMar>
              <w:top w:w="85" w:type="dxa"/>
              <w:bottom w:w="57" w:type="dxa"/>
              <w:right w:w="284" w:type="dxa"/>
            </w:tcMar>
          </w:tcPr>
          <w:p w14:paraId="7AF27251" w14:textId="77777777" w:rsidR="003E5CFE" w:rsidRDefault="003E5CFE" w:rsidP="0042515A">
            <w:pPr>
              <w:pStyle w:val="Heading3"/>
              <w:framePr w:hSpace="0" w:vSpace="0" w:wrap="auto" w:vAnchor="margin" w:yAlign="inline"/>
              <w:suppressOverlap w:val="0"/>
              <w:outlineLvl w:val="2"/>
              <w:rPr>
                <w:i/>
                <w:iCs/>
              </w:rPr>
            </w:pPr>
            <w:r w:rsidRPr="003E5CFE">
              <w:t>Sal Salis</w:t>
            </w:r>
          </w:p>
          <w:p w14:paraId="71C1EE86" w14:textId="445CDB75" w:rsidR="00687200" w:rsidRPr="00695BF9" w:rsidRDefault="003E5CFE" w:rsidP="00C1751B">
            <w:pPr>
              <w:pStyle w:val="Heading4"/>
              <w:outlineLvl w:val="3"/>
            </w:pPr>
            <w:r w:rsidRPr="00C1751B">
              <w:t>Ningaloo</w:t>
            </w:r>
            <w:r w:rsidRPr="003E5CFE">
              <w:t xml:space="preserve"> Reef, WA</w:t>
            </w:r>
          </w:p>
        </w:tc>
        <w:tc>
          <w:tcPr>
            <w:tcW w:w="6946" w:type="dxa"/>
            <w:tcMar>
              <w:top w:w="85" w:type="dxa"/>
              <w:bottom w:w="57" w:type="dxa"/>
            </w:tcMar>
          </w:tcPr>
          <w:p w14:paraId="37E87C32" w14:textId="02E929F9" w:rsidR="00687200" w:rsidRDefault="003E5CFE" w:rsidP="003E5CFE">
            <w:r>
              <w:t xml:space="preserve">Autumn temperatures range from and offer up the big one in terms of experiences: the chance to </w:t>
            </w:r>
            <w:hyperlink r:id="rId11" w:history="1">
              <w:r w:rsidRPr="003E5CFE">
                <w:rPr>
                  <w:rStyle w:val="Hyperlink"/>
                </w:rPr>
                <w:t>swim with the whale sharks</w:t>
              </w:r>
            </w:hyperlink>
            <w:r>
              <w:t xml:space="preserve"> – the ocean’s gentle giants, starts in autumn, while it’s a great season for </w:t>
            </w:r>
            <w:hyperlink r:id="rId12" w:history="1">
              <w:r w:rsidRPr="003E5CFE">
                <w:rPr>
                  <w:rStyle w:val="Hyperlink"/>
                </w:rPr>
                <w:t>guided kayaking and snorkelling tours</w:t>
              </w:r>
            </w:hyperlink>
            <w:r>
              <w:t xml:space="preserve"> and </w:t>
            </w:r>
            <w:hyperlink r:id="rId13" w:history="1">
              <w:r w:rsidRPr="003E5CFE">
                <w:rPr>
                  <w:rStyle w:val="Hyperlink"/>
                </w:rPr>
                <w:t>stargazing</w:t>
              </w:r>
            </w:hyperlink>
            <w:r>
              <w:t xml:space="preserve"> under the cool of inky night skies.</w:t>
            </w:r>
          </w:p>
        </w:tc>
      </w:tr>
      <w:tr w:rsidR="00672D5E" w14:paraId="39B6C032" w14:textId="77777777" w:rsidTr="00152142">
        <w:trPr>
          <w:cantSplit/>
        </w:trPr>
        <w:tc>
          <w:tcPr>
            <w:tcW w:w="2410" w:type="dxa"/>
            <w:tcMar>
              <w:top w:w="85" w:type="dxa"/>
              <w:bottom w:w="57" w:type="dxa"/>
              <w:right w:w="284" w:type="dxa"/>
            </w:tcMar>
          </w:tcPr>
          <w:p w14:paraId="5EFA6C16" w14:textId="77777777" w:rsidR="003E5CFE" w:rsidRDefault="003E5CFE" w:rsidP="0042515A">
            <w:pPr>
              <w:pStyle w:val="Heading3"/>
              <w:framePr w:hSpace="0" w:vSpace="0" w:wrap="auto" w:vAnchor="margin" w:yAlign="inline"/>
              <w:suppressOverlap w:val="0"/>
              <w:outlineLvl w:val="2"/>
              <w:rPr>
                <w:i/>
                <w:iCs/>
              </w:rPr>
            </w:pPr>
            <w:r w:rsidRPr="003E5CFE">
              <w:t>Arkaba Conservancy</w:t>
            </w:r>
          </w:p>
          <w:p w14:paraId="0E0D731D" w14:textId="5A49DEEF" w:rsidR="00672D5E" w:rsidRDefault="003E5CFE" w:rsidP="00C1751B">
            <w:pPr>
              <w:pStyle w:val="Heading4"/>
              <w:outlineLvl w:val="3"/>
            </w:pPr>
            <w:r w:rsidRPr="003E5CFE">
              <w:t xml:space="preserve">Flinders </w:t>
            </w:r>
            <w:r w:rsidRPr="00C1751B">
              <w:t>Ranges</w:t>
            </w:r>
            <w:r w:rsidRPr="003E5CFE">
              <w:t>, SA</w:t>
            </w:r>
          </w:p>
        </w:tc>
        <w:tc>
          <w:tcPr>
            <w:tcW w:w="6946" w:type="dxa"/>
            <w:tcMar>
              <w:top w:w="85" w:type="dxa"/>
              <w:bottom w:w="57" w:type="dxa"/>
            </w:tcMar>
          </w:tcPr>
          <w:p w14:paraId="3505C72C" w14:textId="7F6E9CAE" w:rsidR="00672D5E" w:rsidRPr="00186E01" w:rsidRDefault="003E5CFE" w:rsidP="00874189">
            <w:r>
              <w:t>Autumn temperatures range from 15-25</w:t>
            </w:r>
            <w:r w:rsidR="002D245B" w:rsidRPr="00C55510">
              <w:t>°</w:t>
            </w:r>
            <w:r>
              <w:t xml:space="preserve">C. Mild days and cooler evenings are ideal for exploring the Ikara-Flinders Ranges on a short hike or multiday </w:t>
            </w:r>
            <w:hyperlink r:id="rId14" w:history="1">
              <w:r w:rsidRPr="003E5CFE">
                <w:rPr>
                  <w:rStyle w:val="Hyperlink"/>
                </w:rPr>
                <w:t>wilderness walking safari</w:t>
              </w:r>
            </w:hyperlink>
            <w:r>
              <w:t xml:space="preserve">, on an </w:t>
            </w:r>
            <w:hyperlink r:id="rId15" w:history="1">
              <w:r w:rsidRPr="003E5CFE">
                <w:rPr>
                  <w:rStyle w:val="Hyperlink"/>
                </w:rPr>
                <w:t>outback safari drive</w:t>
              </w:r>
            </w:hyperlink>
            <w:r>
              <w:t xml:space="preserve"> to see the sun set over the ranges or to offer </w:t>
            </w:r>
            <w:hyperlink r:id="rId16" w:history="1">
              <w:r w:rsidRPr="003E5CFE">
                <w:rPr>
                  <w:rStyle w:val="Hyperlink"/>
                </w:rPr>
                <w:t>hands-on help with conservation</w:t>
              </w:r>
            </w:hyperlink>
            <w:r>
              <w:t>.</w:t>
            </w:r>
          </w:p>
        </w:tc>
      </w:tr>
      <w:tr w:rsidR="00672D5E" w14:paraId="6ED8F595" w14:textId="77777777" w:rsidTr="00152142">
        <w:trPr>
          <w:cantSplit/>
        </w:trPr>
        <w:tc>
          <w:tcPr>
            <w:tcW w:w="2410" w:type="dxa"/>
            <w:tcMar>
              <w:top w:w="85" w:type="dxa"/>
              <w:bottom w:w="57" w:type="dxa"/>
              <w:right w:w="284" w:type="dxa"/>
            </w:tcMar>
          </w:tcPr>
          <w:p w14:paraId="56BDC98C" w14:textId="77777777" w:rsidR="003E5CFE" w:rsidRDefault="003E5CFE" w:rsidP="0042515A">
            <w:pPr>
              <w:pStyle w:val="Heading3"/>
              <w:framePr w:hSpace="0" w:vSpace="0" w:wrap="auto" w:vAnchor="margin" w:yAlign="inline"/>
              <w:suppressOverlap w:val="0"/>
              <w:outlineLvl w:val="2"/>
              <w:rPr>
                <w:i/>
                <w:iCs/>
              </w:rPr>
            </w:pPr>
            <w:r w:rsidRPr="003E5CFE">
              <w:t>The Louise</w:t>
            </w:r>
          </w:p>
          <w:p w14:paraId="43B581D1" w14:textId="310CE519" w:rsidR="00672D5E" w:rsidRPr="00672D5E" w:rsidRDefault="003E5CFE" w:rsidP="00C1751B">
            <w:pPr>
              <w:pStyle w:val="Heading4"/>
              <w:outlineLvl w:val="3"/>
            </w:pPr>
            <w:r w:rsidRPr="003E5CFE">
              <w:t>Barossa Valley, SA</w:t>
            </w:r>
          </w:p>
        </w:tc>
        <w:tc>
          <w:tcPr>
            <w:tcW w:w="6946" w:type="dxa"/>
            <w:tcMar>
              <w:top w:w="85" w:type="dxa"/>
              <w:bottom w:w="57" w:type="dxa"/>
            </w:tcMar>
          </w:tcPr>
          <w:p w14:paraId="2541F822" w14:textId="58A13FA7" w:rsidR="00672D5E" w:rsidRPr="00672D5E" w:rsidRDefault="003E5CFE" w:rsidP="00874189">
            <w:r w:rsidRPr="003E5CFE">
              <w:t xml:space="preserve">Autumn temperatures </w:t>
            </w:r>
            <w:r w:rsidR="00CB2FC5">
              <w:t xml:space="preserve">in the Barossa Valley </w:t>
            </w:r>
            <w:r w:rsidRPr="003E5CFE">
              <w:t>are 20</w:t>
            </w:r>
            <w:r w:rsidR="002D245B" w:rsidRPr="00C55510">
              <w:t>°</w:t>
            </w:r>
            <w:r w:rsidRPr="003E5CFE">
              <w:t xml:space="preserve">C or higher. Autumn is the </w:t>
            </w:r>
            <w:hyperlink r:id="rId17" w:history="1">
              <w:r w:rsidRPr="003E5CFE">
                <w:rPr>
                  <w:rStyle w:val="Hyperlink"/>
                </w:rPr>
                <w:t>season of vintage</w:t>
              </w:r>
            </w:hyperlink>
            <w:r w:rsidRPr="003E5CFE">
              <w:t xml:space="preserve"> in the Barossa, making this wine and food producing destination a hive of activity perfect for visitors to get involved. Personalised tours of note include the </w:t>
            </w:r>
            <w:hyperlink r:id="rId18" w:history="1">
              <w:r w:rsidRPr="003E5CFE">
                <w:rPr>
                  <w:rStyle w:val="Hyperlink"/>
                </w:rPr>
                <w:t>Two Hands Wines Vineyard Experience</w:t>
              </w:r>
            </w:hyperlink>
            <w:r w:rsidRPr="003E5CFE">
              <w:t xml:space="preserve"> and the </w:t>
            </w:r>
            <w:hyperlink r:id="rId19" w:history="1">
              <w:r w:rsidRPr="003E5CFE">
                <w:rPr>
                  <w:rStyle w:val="Hyperlink"/>
                </w:rPr>
                <w:t>Founders Tasting Experience</w:t>
              </w:r>
            </w:hyperlink>
            <w:r w:rsidRPr="003E5CFE">
              <w:t>.</w:t>
            </w:r>
          </w:p>
        </w:tc>
      </w:tr>
      <w:tr w:rsidR="00672D5E" w14:paraId="3FD1D2C1" w14:textId="77777777" w:rsidTr="00C1751B">
        <w:trPr>
          <w:cantSplit/>
        </w:trPr>
        <w:tc>
          <w:tcPr>
            <w:tcW w:w="2410" w:type="dxa"/>
            <w:tcMar>
              <w:top w:w="85" w:type="dxa"/>
              <w:bottom w:w="57" w:type="dxa"/>
              <w:right w:w="284" w:type="dxa"/>
            </w:tcMar>
          </w:tcPr>
          <w:p w14:paraId="5947CEBF" w14:textId="77777777" w:rsidR="003E5CFE" w:rsidRDefault="003E5CFE" w:rsidP="0042515A">
            <w:pPr>
              <w:pStyle w:val="Heading3"/>
              <w:framePr w:hSpace="0" w:vSpace="0" w:wrap="auto" w:vAnchor="margin" w:yAlign="inline"/>
              <w:suppressOverlap w:val="0"/>
              <w:outlineLvl w:val="2"/>
              <w:rPr>
                <w:i/>
                <w:iCs/>
              </w:rPr>
            </w:pPr>
            <w:r w:rsidRPr="003E5CFE">
              <w:t>Bamurru Plains</w:t>
            </w:r>
          </w:p>
          <w:p w14:paraId="17CFB93C" w14:textId="53861105" w:rsidR="00672D5E" w:rsidRPr="00672D5E" w:rsidRDefault="003E5CFE" w:rsidP="00C1751B">
            <w:pPr>
              <w:pStyle w:val="Heading4"/>
              <w:outlineLvl w:val="3"/>
            </w:pPr>
            <w:r w:rsidRPr="003E5CFE">
              <w:t>Top End, NT</w:t>
            </w:r>
          </w:p>
        </w:tc>
        <w:tc>
          <w:tcPr>
            <w:tcW w:w="6946" w:type="dxa"/>
            <w:tcMar>
              <w:top w:w="85" w:type="dxa"/>
              <w:bottom w:w="57" w:type="dxa"/>
            </w:tcMar>
          </w:tcPr>
          <w:p w14:paraId="1701EC45" w14:textId="5412CBBC" w:rsidR="00672D5E" w:rsidRPr="00672D5E" w:rsidRDefault="003E5CFE" w:rsidP="00874189">
            <w:r w:rsidRPr="003E5CFE">
              <w:t xml:space="preserve">Autumn is the start of the dry season in the NT with </w:t>
            </w:r>
            <w:hyperlink r:id="rId20" w:history="1">
              <w:r w:rsidRPr="00C1751B">
                <w:rPr>
                  <w:rStyle w:val="Hyperlink"/>
                </w:rPr>
                <w:t>warm days and cool nights</w:t>
              </w:r>
            </w:hyperlink>
            <w:r w:rsidRPr="003E5CFE">
              <w:t xml:space="preserve">, and full waterholes ideal for wildlife viewing. Take an unforgettable </w:t>
            </w:r>
            <w:hyperlink r:id="rId21" w:history="1">
              <w:r w:rsidRPr="00C1751B">
                <w:rPr>
                  <w:rStyle w:val="Hyperlink"/>
                </w:rPr>
                <w:t>airboat safari</w:t>
              </w:r>
            </w:hyperlink>
            <w:r w:rsidRPr="003E5CFE">
              <w:t xml:space="preserve"> across the Mary River flood plains or take an open-topped 4WD on a </w:t>
            </w:r>
            <w:hyperlink r:id="rId22" w:history="1">
              <w:r w:rsidRPr="00C1751B">
                <w:rPr>
                  <w:rStyle w:val="Hyperlink"/>
                </w:rPr>
                <w:t>wildlife safari drive</w:t>
              </w:r>
            </w:hyperlink>
            <w:r>
              <w:t>.</w:t>
            </w:r>
          </w:p>
        </w:tc>
      </w:tr>
      <w:tr w:rsidR="00C1751B" w14:paraId="2B33D855" w14:textId="77777777" w:rsidTr="00C1751B">
        <w:trPr>
          <w:cantSplit/>
        </w:trPr>
        <w:tc>
          <w:tcPr>
            <w:tcW w:w="2410" w:type="dxa"/>
            <w:tcMar>
              <w:top w:w="85" w:type="dxa"/>
              <w:bottom w:w="57" w:type="dxa"/>
              <w:right w:w="284" w:type="dxa"/>
            </w:tcMar>
          </w:tcPr>
          <w:p w14:paraId="7DD42FD3" w14:textId="77777777" w:rsidR="00C1751B" w:rsidRDefault="00C1751B" w:rsidP="0042515A">
            <w:pPr>
              <w:pStyle w:val="Heading3"/>
              <w:framePr w:hSpace="0" w:vSpace="0" w:wrap="auto" w:vAnchor="margin" w:yAlign="inline"/>
              <w:suppressOverlap w:val="0"/>
              <w:outlineLvl w:val="2"/>
              <w:rPr>
                <w:i/>
                <w:iCs/>
              </w:rPr>
            </w:pPr>
            <w:r w:rsidRPr="00C1751B">
              <w:t>Capella Lodge</w:t>
            </w:r>
          </w:p>
          <w:p w14:paraId="6EEE5073" w14:textId="3C860E02" w:rsidR="00C1751B" w:rsidRPr="003E5CFE" w:rsidRDefault="00C1751B" w:rsidP="0042515A">
            <w:pPr>
              <w:pStyle w:val="Heading4"/>
              <w:outlineLvl w:val="3"/>
            </w:pPr>
            <w:r w:rsidRPr="00C1751B">
              <w:t xml:space="preserve">Lord Howe </w:t>
            </w:r>
            <w:r w:rsidRPr="0042515A">
              <w:t>Island</w:t>
            </w:r>
          </w:p>
        </w:tc>
        <w:tc>
          <w:tcPr>
            <w:tcW w:w="6946" w:type="dxa"/>
            <w:tcMar>
              <w:top w:w="85" w:type="dxa"/>
              <w:bottom w:w="57" w:type="dxa"/>
            </w:tcMar>
          </w:tcPr>
          <w:p w14:paraId="479145E9" w14:textId="65ADFF25" w:rsidR="00C1751B" w:rsidRPr="003E5CFE" w:rsidRDefault="00C1751B" w:rsidP="00874189">
            <w:r w:rsidRPr="00C1751B">
              <w:t xml:space="preserve">Known among the locals as the best time to visit, </w:t>
            </w:r>
            <w:hyperlink r:id="rId23" w:history="1">
              <w:r w:rsidRPr="00C1751B">
                <w:rPr>
                  <w:rStyle w:val="Hyperlink"/>
                </w:rPr>
                <w:t>autumn on Lord Howe</w:t>
              </w:r>
            </w:hyperlink>
            <w:r w:rsidRPr="00C1751B">
              <w:t xml:space="preserve"> is known for warm waters perfect for swimming, easy days and mild nights. From Capella, access is easy to a range of </w:t>
            </w:r>
            <w:hyperlink r:id="rId24" w:history="1">
              <w:r w:rsidRPr="00C1751B">
                <w:rPr>
                  <w:rStyle w:val="Hyperlink"/>
                </w:rPr>
                <w:t>marine-based activities</w:t>
              </w:r>
            </w:hyperlink>
            <w:r w:rsidRPr="00C1751B">
              <w:t xml:space="preserve"> on the world’s southernmost coral reef, from glass bottom boat adventures to guided snorkelling and diving. Or, for an expedition not-to-be-missed take a boat to </w:t>
            </w:r>
            <w:hyperlink r:id="rId25" w:history="1">
              <w:r w:rsidRPr="00C1751B">
                <w:rPr>
                  <w:rStyle w:val="Hyperlink"/>
                </w:rPr>
                <w:t>discover the world’s tallest sea stack, Balls Pyramid</w:t>
              </w:r>
            </w:hyperlink>
            <w:r w:rsidRPr="00C1751B">
              <w:t>, rising from the ocean some 27km south of the main island</w:t>
            </w:r>
            <w:r>
              <w:t>.</w:t>
            </w:r>
          </w:p>
        </w:tc>
      </w:tr>
      <w:tr w:rsidR="00C1751B" w14:paraId="30DC0123" w14:textId="77777777" w:rsidTr="00152142">
        <w:trPr>
          <w:cantSplit/>
        </w:trPr>
        <w:tc>
          <w:tcPr>
            <w:tcW w:w="2410" w:type="dxa"/>
            <w:tcBorders>
              <w:bottom w:val="nil"/>
            </w:tcBorders>
            <w:tcMar>
              <w:top w:w="85" w:type="dxa"/>
              <w:bottom w:w="57" w:type="dxa"/>
              <w:right w:w="284" w:type="dxa"/>
            </w:tcMar>
          </w:tcPr>
          <w:p w14:paraId="1F1640D4" w14:textId="77777777" w:rsidR="00C1751B" w:rsidRDefault="00C1751B" w:rsidP="0042515A">
            <w:pPr>
              <w:pStyle w:val="Heading3"/>
              <w:framePr w:hSpace="0" w:vSpace="0" w:wrap="auto" w:vAnchor="margin" w:yAlign="inline"/>
              <w:suppressOverlap w:val="0"/>
              <w:outlineLvl w:val="2"/>
              <w:rPr>
                <w:i/>
                <w:iCs/>
              </w:rPr>
            </w:pPr>
            <w:r w:rsidRPr="00C1751B">
              <w:t xml:space="preserve">Saffire </w:t>
            </w:r>
            <w:r w:rsidRPr="0042515A">
              <w:t>Freycinet</w:t>
            </w:r>
          </w:p>
          <w:p w14:paraId="6F812ECD" w14:textId="6A56CD7E" w:rsidR="00C1751B" w:rsidRPr="003E5CFE" w:rsidRDefault="00C1751B" w:rsidP="00C1751B">
            <w:pPr>
              <w:pStyle w:val="Heading4"/>
              <w:outlineLvl w:val="3"/>
            </w:pPr>
            <w:r w:rsidRPr="00C1751B">
              <w:t>Freycinet, TAS</w:t>
            </w:r>
          </w:p>
        </w:tc>
        <w:tc>
          <w:tcPr>
            <w:tcW w:w="6946" w:type="dxa"/>
            <w:tcBorders>
              <w:bottom w:val="nil"/>
            </w:tcBorders>
            <w:tcMar>
              <w:top w:w="85" w:type="dxa"/>
              <w:bottom w:w="57" w:type="dxa"/>
            </w:tcMar>
          </w:tcPr>
          <w:p w14:paraId="49ED54D3" w14:textId="7C86BF13" w:rsidR="00C1751B" w:rsidRPr="003E5CFE" w:rsidRDefault="00C1751B" w:rsidP="00874189">
            <w:r w:rsidRPr="00C1751B">
              <w:t xml:space="preserve">With a climate often compared to southern Europe, </w:t>
            </w:r>
            <w:hyperlink r:id="rId26" w:history="1">
              <w:r w:rsidRPr="00C1751B">
                <w:rPr>
                  <w:rStyle w:val="Hyperlink"/>
                </w:rPr>
                <w:t>autumn on Tasmania’s Freycinet Peninsula</w:t>
              </w:r>
            </w:hyperlink>
            <w:r w:rsidRPr="00C1751B">
              <w:t xml:space="preserve"> offers mild days and cool nights. It’s a great time for exploring the </w:t>
            </w:r>
            <w:hyperlink r:id="rId27" w:history="1">
              <w:r w:rsidRPr="00C1751B">
                <w:rPr>
                  <w:rStyle w:val="Hyperlink"/>
                </w:rPr>
                <w:t>picturesque hikes around Wineglass Bay</w:t>
              </w:r>
            </w:hyperlink>
            <w:r w:rsidRPr="00C1751B">
              <w:t xml:space="preserve">, getting back in the saddle with a bike ride or visiting one of the region’s boutique wineries to </w:t>
            </w:r>
            <w:hyperlink r:id="rId28" w:history="1">
              <w:r w:rsidRPr="00C1751B">
                <w:rPr>
                  <w:rStyle w:val="Hyperlink"/>
                </w:rPr>
                <w:t>sample fine pinot noir and chardonnays</w:t>
              </w:r>
            </w:hyperlink>
            <w:r w:rsidRPr="00C1751B">
              <w:t>.</w:t>
            </w:r>
          </w:p>
        </w:tc>
      </w:tr>
    </w:tbl>
    <w:p w14:paraId="0369487B" w14:textId="318557FE" w:rsidR="00E40879" w:rsidRPr="00E40879" w:rsidRDefault="00E40879" w:rsidP="00EA6106">
      <w:pPr>
        <w:tabs>
          <w:tab w:val="left" w:pos="1813"/>
        </w:tabs>
      </w:pPr>
    </w:p>
    <w:sectPr w:rsidR="00E40879" w:rsidRPr="00E40879" w:rsidSect="00880754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1134" w:right="1418" w:bottom="1134" w:left="1418" w:header="794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1E7A37" w14:textId="77777777" w:rsidR="00226D8F" w:rsidRDefault="00226D8F" w:rsidP="00ED1121">
      <w:r>
        <w:separator/>
      </w:r>
    </w:p>
  </w:endnote>
  <w:endnote w:type="continuationSeparator" w:id="0">
    <w:p w14:paraId="06934DBF" w14:textId="77777777" w:rsidR="00226D8F" w:rsidRDefault="00226D8F" w:rsidP="00ED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(Body CS)">
    <w:altName w:val="Arial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8176487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AE94099" w14:textId="12223F97" w:rsidR="009E25F2" w:rsidRDefault="009E25F2" w:rsidP="0022013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0D5F372" w14:textId="77777777" w:rsidR="009E25F2" w:rsidRDefault="009E25F2" w:rsidP="009E25F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5985662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6C32F20" w14:textId="77777777" w:rsidR="00672D5E" w:rsidRDefault="00672D5E" w:rsidP="00EA6106">
        <w:pPr>
          <w:pStyle w:val="Footer"/>
          <w:framePr w:wrap="none" w:vAnchor="text" w:hAnchor="page" w:x="10685" w:y="1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E6E70B2" w14:textId="2D1A9F5F" w:rsidR="001A5566" w:rsidRPr="0034298E" w:rsidRDefault="00885A4B" w:rsidP="00717593">
    <w:pPr>
      <w:pStyle w:val="Footer"/>
      <w:tabs>
        <w:tab w:val="left" w:pos="2410"/>
      </w:tabs>
      <w:ind w:right="281"/>
      <w:rPr>
        <w:rFonts w:asciiTheme="minorHAnsi" w:hAnsiTheme="minorHAnsi" w:cstheme="minorHAnsi"/>
      </w:rPr>
    </w:pPr>
    <w:r w:rsidRPr="009B5088">
      <w:rPr>
        <w:noProof/>
      </w:rPr>
      <w:drawing>
        <wp:anchor distT="0" distB="0" distL="114300" distR="114300" simplePos="0" relativeHeight="251661312" behindDoc="1" locked="0" layoutInCell="1" allowOverlap="1" wp14:anchorId="50253E52" wp14:editId="25AB4D49">
          <wp:simplePos x="0" y="0"/>
          <wp:positionH relativeFrom="page">
            <wp:posOffset>-302260</wp:posOffset>
          </wp:positionH>
          <wp:positionV relativeFrom="page">
            <wp:posOffset>8288020</wp:posOffset>
          </wp:positionV>
          <wp:extent cx="1638000" cy="2656800"/>
          <wp:effectExtent l="0" t="0" r="635" b="0"/>
          <wp:wrapNone/>
          <wp:docPr id="19802398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023981" name=""/>
                  <pic:cNvPicPr/>
                </pic:nvPicPr>
                <pic:blipFill>
                  <a:blip r:embed="rId1">
                    <a:alphaModFix am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000" cy="265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298E"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C6D158" wp14:editId="1C843CCF">
              <wp:simplePos x="0" y="0"/>
              <wp:positionH relativeFrom="column">
                <wp:posOffset>-8255</wp:posOffset>
              </wp:positionH>
              <wp:positionV relativeFrom="paragraph">
                <wp:posOffset>-78831</wp:posOffset>
              </wp:positionV>
              <wp:extent cx="5949315" cy="0"/>
              <wp:effectExtent l="0" t="0" r="6985" b="12700"/>
              <wp:wrapNone/>
              <wp:docPr id="164104719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931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oel="http://schemas.microsoft.com/office/2019/extlst">
          <w:pict>
            <v:line w14:anchorId="3B6847D4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5pt,-6.2pt" to="467.8pt,-6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" strokecolor="#a5a5a5 [3206]" strokeweight=".5pt">
              <v:stroke joinstyle="miter"/>
            </v:line>
          </w:pict>
        </mc:Fallback>
      </mc:AlternateContent>
    </w:r>
    <w:r w:rsidR="00706C48" w:rsidRPr="00922A48">
      <w:rPr>
        <w:rFonts w:asciiTheme="minorHAnsi" w:hAnsiTheme="minorHAnsi" w:cstheme="minorHAnsi"/>
      </w:rPr>
      <w:t>MEDIA CONTACT</w:t>
    </w:r>
    <w:r w:rsidR="00EA6106">
      <w:rPr>
        <w:rFonts w:asciiTheme="minorHAnsi" w:hAnsiTheme="minorHAnsi" w:cstheme="minorHAnsi"/>
      </w:rPr>
      <w:tab/>
    </w:r>
    <w:r w:rsidR="00717593">
      <w:t xml:space="preserve">PENNY RAFFERTY, EXECUTIVE CHAIR | </w:t>
    </w:r>
    <w:r w:rsidR="00717593" w:rsidRPr="00706C48">
      <w:t>+61</w:t>
    </w:r>
    <w:r w:rsidR="00717593">
      <w:t xml:space="preserve"> 428 633 408 | </w:t>
    </w:r>
    <w:hyperlink r:id="rId2" w:history="1">
      <w:r w:rsidR="00717593" w:rsidRPr="00E96210">
        <w:t>PENNY@luxurylodgesofaustralia.com.au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3377F" w14:textId="2D1339E6" w:rsidR="00BE3CC7" w:rsidRPr="00DE78BB" w:rsidRDefault="00BE3CC7" w:rsidP="00ED1121">
    <w:pPr>
      <w:pStyle w:val="Footer"/>
      <w:rPr>
        <w:b/>
        <w:bCs/>
      </w:rPr>
    </w:pPr>
    <w:r w:rsidRPr="00DE78BB">
      <w:rPr>
        <w:b/>
        <w:bCs/>
      </w:rPr>
      <w:t>MEDIA CONTACTS</w:t>
    </w:r>
  </w:p>
  <w:p w14:paraId="3484C3E1" w14:textId="77777777" w:rsidR="00BE3CC7" w:rsidRDefault="00BE3CC7" w:rsidP="00ED1121">
    <w:pPr>
      <w:pStyle w:val="Footer"/>
    </w:pPr>
    <w:r w:rsidRPr="00706C48">
      <w:t>Sarah Shields</w:t>
    </w:r>
    <w:r>
      <w:t xml:space="preserve"> | </w:t>
    </w:r>
    <w:r w:rsidRPr="00706C48">
      <w:t>+61</w:t>
    </w:r>
    <w:r>
      <w:t xml:space="preserve"> </w:t>
    </w:r>
    <w:r w:rsidRPr="00706C48">
      <w:t>425 318 966</w:t>
    </w:r>
    <w:r>
      <w:t xml:space="preserve"> | </w:t>
    </w:r>
    <w:r w:rsidRPr="00E61B14">
      <w:rPr>
        <w:rStyle w:val="Hyperlink"/>
      </w:rPr>
      <w:t>media@luxurylodgesofaustralia.com.au</w:t>
    </w:r>
  </w:p>
  <w:p w14:paraId="71523A9A" w14:textId="49FFA66F" w:rsidR="00CD73CD" w:rsidRPr="00BE3CC7" w:rsidRDefault="00BE3CC7" w:rsidP="00ED1121">
    <w:pPr>
      <w:pStyle w:val="Footer"/>
    </w:pPr>
    <w:r w:rsidRPr="00706C48">
      <w:t>Julie Earle-Levine</w:t>
    </w:r>
    <w:r>
      <w:t xml:space="preserve"> | </w:t>
    </w:r>
    <w:r w:rsidRPr="00706C48">
      <w:t xml:space="preserve">917673 3095 </w:t>
    </w:r>
    <w:r>
      <w:t>(</w:t>
    </w:r>
    <w:r w:rsidRPr="00706C48">
      <w:t>New York</w:t>
    </w:r>
    <w:r>
      <w:t xml:space="preserve"> City) | </w:t>
    </w:r>
    <w:hyperlink r:id="rId1" w:history="1">
      <w:r w:rsidRPr="00141409">
        <w:rPr>
          <w:rStyle w:val="Hyperlink"/>
        </w:rPr>
        <w:t>julie@julieearle.net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12570" w14:textId="77777777" w:rsidR="00226D8F" w:rsidRDefault="00226D8F" w:rsidP="00ED1121">
      <w:r>
        <w:separator/>
      </w:r>
    </w:p>
  </w:footnote>
  <w:footnote w:type="continuationSeparator" w:id="0">
    <w:p w14:paraId="4F4C84C9" w14:textId="77777777" w:rsidR="00226D8F" w:rsidRDefault="00226D8F" w:rsidP="00ED1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1C459" w14:textId="77777777" w:rsidR="00717593" w:rsidRDefault="007175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F9F75" w14:textId="3BBA9FB4" w:rsidR="005900E0" w:rsidRDefault="005900E0" w:rsidP="00830C21">
    <w:pPr>
      <w:snapToGrid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1B13D" w14:textId="77777777" w:rsidR="00717593" w:rsidRDefault="007175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166.6pt;height:115.05pt;visibility:visible;mso-wrap-style:square" o:bullet="t">
        <v:imagedata r:id="rId1" o:title=""/>
      </v:shape>
    </w:pict>
  </w:numPicBullet>
  <w:abstractNum w:abstractNumId="0" w15:restartNumberingAfterBreak="0">
    <w:nsid w:val="013F7371"/>
    <w:multiLevelType w:val="multilevel"/>
    <w:tmpl w:val="02CA8126"/>
    <w:styleLink w:val="CurrentList5"/>
    <w:lvl w:ilvl="0">
      <w:start w:val="1"/>
      <w:numFmt w:val="bullet"/>
      <w:lvlText w:val="•"/>
      <w:lvlJc w:val="left"/>
      <w:pPr>
        <w:ind w:left="284" w:hanging="284"/>
      </w:pPr>
      <w:rPr>
        <w:rFonts w:ascii="Century Gothic" w:hAnsi="Century Gothic" w:hint="default"/>
        <w:b w:val="0"/>
        <w:i w:val="0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A2536"/>
    <w:multiLevelType w:val="multilevel"/>
    <w:tmpl w:val="E5A46774"/>
    <w:styleLink w:val="CurrentList4"/>
    <w:lvl w:ilvl="0">
      <w:start w:val="1"/>
      <w:numFmt w:val="bullet"/>
      <w:lvlText w:val="o"/>
      <w:lvlJc w:val="left"/>
      <w:pPr>
        <w:ind w:left="284" w:hanging="284"/>
      </w:pPr>
      <w:rPr>
        <w:rFonts w:ascii="Century Gothic" w:hAnsi="Century Gothic" w:hint="default"/>
        <w:b w:val="0"/>
        <w:i w:val="0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51BFC"/>
    <w:multiLevelType w:val="multilevel"/>
    <w:tmpl w:val="C304EE02"/>
    <w:styleLink w:val="CurrentList1"/>
    <w:lvl w:ilvl="0">
      <w:start w:val="1"/>
      <w:numFmt w:val="bullet"/>
      <w:lvlText w:val="o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1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91ADD"/>
    <w:multiLevelType w:val="multilevel"/>
    <w:tmpl w:val="9A8A4D56"/>
    <w:styleLink w:val="CurrentList3"/>
    <w:lvl w:ilvl="0">
      <w:start w:val="1"/>
      <w:numFmt w:val="bullet"/>
      <w:lvlText w:val="o"/>
      <w:lvlJc w:val="left"/>
      <w:pPr>
        <w:ind w:left="284" w:hanging="284"/>
      </w:pPr>
      <w:rPr>
        <w:rFonts w:ascii="Century Gothic" w:hAnsi="Century Gothic" w:hint="default"/>
        <w:b w:val="0"/>
        <w:i w:val="0"/>
        <w:sz w:val="1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34065"/>
    <w:multiLevelType w:val="multilevel"/>
    <w:tmpl w:val="0809001D"/>
    <w:styleLink w:val="CurrentList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7B64CF0"/>
    <w:multiLevelType w:val="hybridMultilevel"/>
    <w:tmpl w:val="5CC2F778"/>
    <w:lvl w:ilvl="0" w:tplc="3D462F40">
      <w:start w:val="1"/>
      <w:numFmt w:val="bullet"/>
      <w:pStyle w:val="Bullets"/>
      <w:lvlText w:val="•"/>
      <w:lvlJc w:val="left"/>
      <w:pPr>
        <w:ind w:left="170" w:hanging="170"/>
      </w:pPr>
      <w:rPr>
        <w:rFonts w:ascii="Calibri" w:hAnsi="Calibri" w:hint="default"/>
        <w:b w:val="0"/>
        <w:i w:val="0"/>
        <w:color w:val="848A63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C457F"/>
    <w:multiLevelType w:val="multilevel"/>
    <w:tmpl w:val="08BEC2F2"/>
    <w:styleLink w:val="CurrentList8"/>
    <w:lvl w:ilvl="0">
      <w:start w:val="1"/>
      <w:numFmt w:val="bullet"/>
      <w:lvlText w:val="•"/>
      <w:lvlJc w:val="left"/>
      <w:pPr>
        <w:ind w:left="227" w:hanging="227"/>
      </w:pPr>
      <w:rPr>
        <w:rFonts w:ascii="Century Gothic" w:hAnsi="Century Gothic" w:hint="default"/>
        <w:b w:val="0"/>
        <w:i w:val="0"/>
        <w:color w:val="848A63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19455B"/>
    <w:multiLevelType w:val="multilevel"/>
    <w:tmpl w:val="0809001D"/>
    <w:styleLink w:val="CurrentList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19C32D1"/>
    <w:multiLevelType w:val="multilevel"/>
    <w:tmpl w:val="DF6CCD58"/>
    <w:styleLink w:val="CurrentList6"/>
    <w:lvl w:ilvl="0">
      <w:start w:val="1"/>
      <w:numFmt w:val="bullet"/>
      <w:lvlText w:val="•"/>
      <w:lvlJc w:val="left"/>
      <w:pPr>
        <w:ind w:left="170" w:hanging="170"/>
      </w:pPr>
      <w:rPr>
        <w:rFonts w:ascii="Century Gothic" w:hAnsi="Century Gothic" w:hint="default"/>
        <w:b w:val="0"/>
        <w:i w:val="0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6B6700"/>
    <w:multiLevelType w:val="multilevel"/>
    <w:tmpl w:val="29EE08AA"/>
    <w:styleLink w:val="CurrentList2"/>
    <w:lvl w:ilvl="0">
      <w:start w:val="1"/>
      <w:numFmt w:val="bullet"/>
      <w:lvlText w:val="o"/>
      <w:lvlJc w:val="left"/>
      <w:pPr>
        <w:ind w:left="720" w:hanging="720"/>
      </w:pPr>
      <w:rPr>
        <w:rFonts w:ascii="Century Gothic" w:hAnsi="Century Gothic" w:hint="default"/>
        <w:b w:val="0"/>
        <w:i w:val="0"/>
        <w:sz w:val="1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3"/>
  </w:num>
  <w:num w:numId="5">
    <w:abstractNumId w:val="1"/>
  </w:num>
  <w:num w:numId="6">
    <w:abstractNumId w:val="0"/>
  </w:num>
  <w:num w:numId="7">
    <w:abstractNumId w:val="8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activeWritingStyle w:appName="MSWord" w:lang="en-AU" w:vendorID="64" w:dllVersion="0" w:nlCheck="1" w:checkStyle="0"/>
  <w:activeWritingStyle w:appName="MSWord" w:lang="en-US" w:vendorID="64" w:dllVersion="0" w:nlCheck="1" w:checkStyle="0"/>
  <w:proofState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862"/>
    <w:rsid w:val="00010FE3"/>
    <w:rsid w:val="00024440"/>
    <w:rsid w:val="00027A48"/>
    <w:rsid w:val="00035930"/>
    <w:rsid w:val="00043014"/>
    <w:rsid w:val="0004586D"/>
    <w:rsid w:val="00055DA9"/>
    <w:rsid w:val="00061641"/>
    <w:rsid w:val="000658DA"/>
    <w:rsid w:val="00074DA3"/>
    <w:rsid w:val="00076F8B"/>
    <w:rsid w:val="00080B0B"/>
    <w:rsid w:val="00081A37"/>
    <w:rsid w:val="00082CF1"/>
    <w:rsid w:val="0008598E"/>
    <w:rsid w:val="00090D26"/>
    <w:rsid w:val="000A3DDD"/>
    <w:rsid w:val="000B15CA"/>
    <w:rsid w:val="000B46E7"/>
    <w:rsid w:val="000B5867"/>
    <w:rsid w:val="000B7158"/>
    <w:rsid w:val="000C3DDF"/>
    <w:rsid w:val="000C4EAC"/>
    <w:rsid w:val="000C606A"/>
    <w:rsid w:val="000D74C9"/>
    <w:rsid w:val="000F117D"/>
    <w:rsid w:val="00110CB5"/>
    <w:rsid w:val="00121CFA"/>
    <w:rsid w:val="00125B7D"/>
    <w:rsid w:val="00137C4E"/>
    <w:rsid w:val="00141409"/>
    <w:rsid w:val="001441E3"/>
    <w:rsid w:val="00147BED"/>
    <w:rsid w:val="00147BF1"/>
    <w:rsid w:val="001519C8"/>
    <w:rsid w:val="00152142"/>
    <w:rsid w:val="001649AA"/>
    <w:rsid w:val="00167520"/>
    <w:rsid w:val="001730A0"/>
    <w:rsid w:val="00180689"/>
    <w:rsid w:val="00191A4B"/>
    <w:rsid w:val="001926F8"/>
    <w:rsid w:val="0019311F"/>
    <w:rsid w:val="00194C63"/>
    <w:rsid w:val="00196F08"/>
    <w:rsid w:val="001A02D5"/>
    <w:rsid w:val="001A0D1C"/>
    <w:rsid w:val="001A32E4"/>
    <w:rsid w:val="001A5566"/>
    <w:rsid w:val="001C4A57"/>
    <w:rsid w:val="001D68A0"/>
    <w:rsid w:val="001D781C"/>
    <w:rsid w:val="001F47EA"/>
    <w:rsid w:val="001F785A"/>
    <w:rsid w:val="00214AB9"/>
    <w:rsid w:val="002260DB"/>
    <w:rsid w:val="00226D8F"/>
    <w:rsid w:val="00227CAE"/>
    <w:rsid w:val="00241DC5"/>
    <w:rsid w:val="002455FE"/>
    <w:rsid w:val="00247158"/>
    <w:rsid w:val="00250E7C"/>
    <w:rsid w:val="00253F9E"/>
    <w:rsid w:val="0026247E"/>
    <w:rsid w:val="00265BFA"/>
    <w:rsid w:val="0027096C"/>
    <w:rsid w:val="00281C15"/>
    <w:rsid w:val="0029430B"/>
    <w:rsid w:val="00295007"/>
    <w:rsid w:val="002A22C4"/>
    <w:rsid w:val="002A5F23"/>
    <w:rsid w:val="002B61BA"/>
    <w:rsid w:val="002C0AE6"/>
    <w:rsid w:val="002C49C6"/>
    <w:rsid w:val="002D15F2"/>
    <w:rsid w:val="002D245B"/>
    <w:rsid w:val="002D70BA"/>
    <w:rsid w:val="002D7E03"/>
    <w:rsid w:val="002E1987"/>
    <w:rsid w:val="002E24CC"/>
    <w:rsid w:val="002E4D72"/>
    <w:rsid w:val="002F38F0"/>
    <w:rsid w:val="0030445F"/>
    <w:rsid w:val="00305494"/>
    <w:rsid w:val="00311043"/>
    <w:rsid w:val="003230E3"/>
    <w:rsid w:val="00324769"/>
    <w:rsid w:val="003278AC"/>
    <w:rsid w:val="003419F8"/>
    <w:rsid w:val="0034298E"/>
    <w:rsid w:val="00344C71"/>
    <w:rsid w:val="00363EC9"/>
    <w:rsid w:val="0037486E"/>
    <w:rsid w:val="00375212"/>
    <w:rsid w:val="0037613F"/>
    <w:rsid w:val="00380A26"/>
    <w:rsid w:val="00383CAC"/>
    <w:rsid w:val="0039532C"/>
    <w:rsid w:val="003A328E"/>
    <w:rsid w:val="003C6C46"/>
    <w:rsid w:val="003D131B"/>
    <w:rsid w:val="003D64DB"/>
    <w:rsid w:val="003E5CFE"/>
    <w:rsid w:val="003F31E8"/>
    <w:rsid w:val="004101F0"/>
    <w:rsid w:val="00411A86"/>
    <w:rsid w:val="00413445"/>
    <w:rsid w:val="00422467"/>
    <w:rsid w:val="0042515A"/>
    <w:rsid w:val="00425F4C"/>
    <w:rsid w:val="00434FA5"/>
    <w:rsid w:val="00444E6A"/>
    <w:rsid w:val="0045338F"/>
    <w:rsid w:val="004621FC"/>
    <w:rsid w:val="00471929"/>
    <w:rsid w:val="00473889"/>
    <w:rsid w:val="004770F4"/>
    <w:rsid w:val="0049260D"/>
    <w:rsid w:val="004A0A5C"/>
    <w:rsid w:val="004A0C94"/>
    <w:rsid w:val="004A792F"/>
    <w:rsid w:val="004C1C8C"/>
    <w:rsid w:val="004C4935"/>
    <w:rsid w:val="004D282D"/>
    <w:rsid w:val="004D3861"/>
    <w:rsid w:val="004D75FC"/>
    <w:rsid w:val="004E350C"/>
    <w:rsid w:val="004F13D8"/>
    <w:rsid w:val="004F6073"/>
    <w:rsid w:val="00500AA6"/>
    <w:rsid w:val="005024DC"/>
    <w:rsid w:val="00503253"/>
    <w:rsid w:val="00514269"/>
    <w:rsid w:val="00515AF4"/>
    <w:rsid w:val="00515C8B"/>
    <w:rsid w:val="005406B0"/>
    <w:rsid w:val="0054137E"/>
    <w:rsid w:val="00542FD4"/>
    <w:rsid w:val="0055091C"/>
    <w:rsid w:val="005522C4"/>
    <w:rsid w:val="00552484"/>
    <w:rsid w:val="0055386A"/>
    <w:rsid w:val="00555767"/>
    <w:rsid w:val="00563C12"/>
    <w:rsid w:val="00577AC5"/>
    <w:rsid w:val="00580304"/>
    <w:rsid w:val="005814BB"/>
    <w:rsid w:val="00584FDD"/>
    <w:rsid w:val="005900E0"/>
    <w:rsid w:val="00591CF2"/>
    <w:rsid w:val="00592862"/>
    <w:rsid w:val="005B19E9"/>
    <w:rsid w:val="005B1CCB"/>
    <w:rsid w:val="005C6817"/>
    <w:rsid w:val="005C738A"/>
    <w:rsid w:val="005C73FF"/>
    <w:rsid w:val="005D5A8B"/>
    <w:rsid w:val="005F2466"/>
    <w:rsid w:val="00610757"/>
    <w:rsid w:val="00623099"/>
    <w:rsid w:val="00630315"/>
    <w:rsid w:val="006314BC"/>
    <w:rsid w:val="006459F4"/>
    <w:rsid w:val="00646F1E"/>
    <w:rsid w:val="00654F95"/>
    <w:rsid w:val="006633A7"/>
    <w:rsid w:val="00666361"/>
    <w:rsid w:val="00670BB0"/>
    <w:rsid w:val="00671813"/>
    <w:rsid w:val="00672D5E"/>
    <w:rsid w:val="006730A1"/>
    <w:rsid w:val="00682EA9"/>
    <w:rsid w:val="00687200"/>
    <w:rsid w:val="00695BF9"/>
    <w:rsid w:val="006A3B67"/>
    <w:rsid w:val="006A7278"/>
    <w:rsid w:val="006B3284"/>
    <w:rsid w:val="006C5665"/>
    <w:rsid w:val="006D7391"/>
    <w:rsid w:val="006E081A"/>
    <w:rsid w:val="006E5171"/>
    <w:rsid w:val="006F7D5D"/>
    <w:rsid w:val="00701156"/>
    <w:rsid w:val="007031B9"/>
    <w:rsid w:val="00704B4E"/>
    <w:rsid w:val="00706C48"/>
    <w:rsid w:val="00712AB8"/>
    <w:rsid w:val="0071755E"/>
    <w:rsid w:val="00717593"/>
    <w:rsid w:val="00726686"/>
    <w:rsid w:val="00737806"/>
    <w:rsid w:val="00746722"/>
    <w:rsid w:val="00754A16"/>
    <w:rsid w:val="007648B0"/>
    <w:rsid w:val="0077417F"/>
    <w:rsid w:val="00774A79"/>
    <w:rsid w:val="00782DE7"/>
    <w:rsid w:val="00782E22"/>
    <w:rsid w:val="00790134"/>
    <w:rsid w:val="0079237C"/>
    <w:rsid w:val="0079245A"/>
    <w:rsid w:val="00792554"/>
    <w:rsid w:val="00792EB0"/>
    <w:rsid w:val="00793593"/>
    <w:rsid w:val="0079504C"/>
    <w:rsid w:val="007A170F"/>
    <w:rsid w:val="007A3613"/>
    <w:rsid w:val="007A67B2"/>
    <w:rsid w:val="007B4E19"/>
    <w:rsid w:val="007B5539"/>
    <w:rsid w:val="007D3727"/>
    <w:rsid w:val="007E15AA"/>
    <w:rsid w:val="007E1691"/>
    <w:rsid w:val="007E29C6"/>
    <w:rsid w:val="007F3993"/>
    <w:rsid w:val="007F7A33"/>
    <w:rsid w:val="00830663"/>
    <w:rsid w:val="00830C21"/>
    <w:rsid w:val="00835EAE"/>
    <w:rsid w:val="008463FC"/>
    <w:rsid w:val="00855391"/>
    <w:rsid w:val="00857F60"/>
    <w:rsid w:val="0087055F"/>
    <w:rsid w:val="00874189"/>
    <w:rsid w:val="00877795"/>
    <w:rsid w:val="00880754"/>
    <w:rsid w:val="00884FF0"/>
    <w:rsid w:val="00885A4B"/>
    <w:rsid w:val="008879EF"/>
    <w:rsid w:val="00891BFE"/>
    <w:rsid w:val="00894E94"/>
    <w:rsid w:val="00897A9C"/>
    <w:rsid w:val="008A5E88"/>
    <w:rsid w:val="008B7282"/>
    <w:rsid w:val="008C36C0"/>
    <w:rsid w:val="008C3D3E"/>
    <w:rsid w:val="008C57BA"/>
    <w:rsid w:val="008E4689"/>
    <w:rsid w:val="00911873"/>
    <w:rsid w:val="00916D2C"/>
    <w:rsid w:val="0091757D"/>
    <w:rsid w:val="00922A48"/>
    <w:rsid w:val="00922B3C"/>
    <w:rsid w:val="00943FDB"/>
    <w:rsid w:val="0098086D"/>
    <w:rsid w:val="00982F29"/>
    <w:rsid w:val="009867A2"/>
    <w:rsid w:val="0098761C"/>
    <w:rsid w:val="00991840"/>
    <w:rsid w:val="009930C7"/>
    <w:rsid w:val="00996330"/>
    <w:rsid w:val="0099750E"/>
    <w:rsid w:val="00997DE4"/>
    <w:rsid w:val="009A02B3"/>
    <w:rsid w:val="009B1229"/>
    <w:rsid w:val="009C167C"/>
    <w:rsid w:val="009C38E8"/>
    <w:rsid w:val="009D50A6"/>
    <w:rsid w:val="009D6B5A"/>
    <w:rsid w:val="009D6F61"/>
    <w:rsid w:val="009E25F2"/>
    <w:rsid w:val="009E4FC3"/>
    <w:rsid w:val="009F285E"/>
    <w:rsid w:val="009F645B"/>
    <w:rsid w:val="00A2535E"/>
    <w:rsid w:val="00A452D7"/>
    <w:rsid w:val="00A52DD2"/>
    <w:rsid w:val="00A54F79"/>
    <w:rsid w:val="00A568CA"/>
    <w:rsid w:val="00A6603A"/>
    <w:rsid w:val="00A67DF7"/>
    <w:rsid w:val="00A722B0"/>
    <w:rsid w:val="00A80B20"/>
    <w:rsid w:val="00A82569"/>
    <w:rsid w:val="00A96C23"/>
    <w:rsid w:val="00AA194F"/>
    <w:rsid w:val="00AA298F"/>
    <w:rsid w:val="00AB61D4"/>
    <w:rsid w:val="00AC04C6"/>
    <w:rsid w:val="00AD3ECE"/>
    <w:rsid w:val="00AD7F77"/>
    <w:rsid w:val="00AE0201"/>
    <w:rsid w:val="00AE20C9"/>
    <w:rsid w:val="00AE3159"/>
    <w:rsid w:val="00B02488"/>
    <w:rsid w:val="00B07B88"/>
    <w:rsid w:val="00B10A89"/>
    <w:rsid w:val="00B122FB"/>
    <w:rsid w:val="00B1659F"/>
    <w:rsid w:val="00B17E28"/>
    <w:rsid w:val="00B20290"/>
    <w:rsid w:val="00B24693"/>
    <w:rsid w:val="00B30C7C"/>
    <w:rsid w:val="00B3768A"/>
    <w:rsid w:val="00B41383"/>
    <w:rsid w:val="00B42157"/>
    <w:rsid w:val="00B4218A"/>
    <w:rsid w:val="00B475DF"/>
    <w:rsid w:val="00B50370"/>
    <w:rsid w:val="00B60820"/>
    <w:rsid w:val="00B6146D"/>
    <w:rsid w:val="00B65404"/>
    <w:rsid w:val="00B66E9B"/>
    <w:rsid w:val="00B70B01"/>
    <w:rsid w:val="00B8086F"/>
    <w:rsid w:val="00B91E46"/>
    <w:rsid w:val="00B95D5D"/>
    <w:rsid w:val="00BA1631"/>
    <w:rsid w:val="00BA7E09"/>
    <w:rsid w:val="00BB7D0B"/>
    <w:rsid w:val="00BC0239"/>
    <w:rsid w:val="00BC5FC8"/>
    <w:rsid w:val="00BC696D"/>
    <w:rsid w:val="00BD1C8A"/>
    <w:rsid w:val="00BD5E22"/>
    <w:rsid w:val="00BD7035"/>
    <w:rsid w:val="00BE0696"/>
    <w:rsid w:val="00BE3CC7"/>
    <w:rsid w:val="00BF122B"/>
    <w:rsid w:val="00BF30BA"/>
    <w:rsid w:val="00C0037E"/>
    <w:rsid w:val="00C121AF"/>
    <w:rsid w:val="00C1751B"/>
    <w:rsid w:val="00C2682B"/>
    <w:rsid w:val="00C33DAB"/>
    <w:rsid w:val="00C50D3D"/>
    <w:rsid w:val="00C51F22"/>
    <w:rsid w:val="00C7345D"/>
    <w:rsid w:val="00C8524B"/>
    <w:rsid w:val="00C8693C"/>
    <w:rsid w:val="00C95E44"/>
    <w:rsid w:val="00CB2FC5"/>
    <w:rsid w:val="00CD73CD"/>
    <w:rsid w:val="00CE6C35"/>
    <w:rsid w:val="00CF7548"/>
    <w:rsid w:val="00D06B46"/>
    <w:rsid w:val="00D12041"/>
    <w:rsid w:val="00D165DC"/>
    <w:rsid w:val="00D22822"/>
    <w:rsid w:val="00D37511"/>
    <w:rsid w:val="00D3774C"/>
    <w:rsid w:val="00D46AA1"/>
    <w:rsid w:val="00D516D6"/>
    <w:rsid w:val="00D64820"/>
    <w:rsid w:val="00D80F62"/>
    <w:rsid w:val="00D8445A"/>
    <w:rsid w:val="00D925C3"/>
    <w:rsid w:val="00D936BB"/>
    <w:rsid w:val="00D941E7"/>
    <w:rsid w:val="00DA0682"/>
    <w:rsid w:val="00DA5BA6"/>
    <w:rsid w:val="00DA670B"/>
    <w:rsid w:val="00DB2666"/>
    <w:rsid w:val="00DC1DCC"/>
    <w:rsid w:val="00DC4FC5"/>
    <w:rsid w:val="00DC6E0C"/>
    <w:rsid w:val="00DD7034"/>
    <w:rsid w:val="00DE78BB"/>
    <w:rsid w:val="00DF5F82"/>
    <w:rsid w:val="00E054E3"/>
    <w:rsid w:val="00E0558E"/>
    <w:rsid w:val="00E13354"/>
    <w:rsid w:val="00E2282B"/>
    <w:rsid w:val="00E23603"/>
    <w:rsid w:val="00E256ED"/>
    <w:rsid w:val="00E3513F"/>
    <w:rsid w:val="00E36FB8"/>
    <w:rsid w:val="00E40879"/>
    <w:rsid w:val="00E46E9E"/>
    <w:rsid w:val="00E50B76"/>
    <w:rsid w:val="00E52789"/>
    <w:rsid w:val="00E53589"/>
    <w:rsid w:val="00E55E6A"/>
    <w:rsid w:val="00E5619E"/>
    <w:rsid w:val="00E61B14"/>
    <w:rsid w:val="00E63096"/>
    <w:rsid w:val="00E6430E"/>
    <w:rsid w:val="00E80D77"/>
    <w:rsid w:val="00E81CA2"/>
    <w:rsid w:val="00E84CB0"/>
    <w:rsid w:val="00E92CAB"/>
    <w:rsid w:val="00EA5BC3"/>
    <w:rsid w:val="00EA6106"/>
    <w:rsid w:val="00EB40EB"/>
    <w:rsid w:val="00EC0245"/>
    <w:rsid w:val="00EC1A27"/>
    <w:rsid w:val="00ED1121"/>
    <w:rsid w:val="00ED67D3"/>
    <w:rsid w:val="00EE76D9"/>
    <w:rsid w:val="00EF26BF"/>
    <w:rsid w:val="00F00FA2"/>
    <w:rsid w:val="00F01435"/>
    <w:rsid w:val="00F017DA"/>
    <w:rsid w:val="00F05BB4"/>
    <w:rsid w:val="00F102DE"/>
    <w:rsid w:val="00F14B87"/>
    <w:rsid w:val="00F2085C"/>
    <w:rsid w:val="00F364AA"/>
    <w:rsid w:val="00F4187D"/>
    <w:rsid w:val="00F43F1C"/>
    <w:rsid w:val="00F5066F"/>
    <w:rsid w:val="00F518C8"/>
    <w:rsid w:val="00F56590"/>
    <w:rsid w:val="00F629C3"/>
    <w:rsid w:val="00F65687"/>
    <w:rsid w:val="00F77141"/>
    <w:rsid w:val="00F83F8C"/>
    <w:rsid w:val="00F91435"/>
    <w:rsid w:val="00FA615E"/>
    <w:rsid w:val="00FB17EB"/>
    <w:rsid w:val="00FB3857"/>
    <w:rsid w:val="00FB4F4B"/>
    <w:rsid w:val="00FB7F10"/>
    <w:rsid w:val="00FC60B1"/>
    <w:rsid w:val="00FD03B1"/>
    <w:rsid w:val="00FD5567"/>
    <w:rsid w:val="00FE0DEB"/>
    <w:rsid w:val="00FE420F"/>
    <w:rsid w:val="00FE5669"/>
    <w:rsid w:val="00FF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23DBB8"/>
  <w15:chartTrackingRefBased/>
  <w15:docId w15:val="{DD354FB4-9855-2E44-AE98-058E0797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C23"/>
    <w:pPr>
      <w:spacing w:after="40" w:line="240" w:lineRule="exact"/>
    </w:pPr>
    <w:rPr>
      <w:rFonts w:asciiTheme="majorHAnsi" w:hAnsiTheme="majorHAnsi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2682B"/>
    <w:pPr>
      <w:keepNext/>
      <w:keepLines/>
      <w:spacing w:after="0" w:line="320" w:lineRule="exact"/>
      <w:outlineLvl w:val="0"/>
    </w:pPr>
    <w:rPr>
      <w:rFonts w:asciiTheme="minorHAnsi" w:eastAsiaTheme="majorEastAsia" w:hAnsiTheme="minorHAnsi" w:cstheme="majorBidi"/>
      <w:sz w:val="28"/>
      <w:szCs w:val="32"/>
    </w:rPr>
  </w:style>
  <w:style w:type="paragraph" w:styleId="Heading2">
    <w:name w:val="heading 2"/>
    <w:basedOn w:val="Normal"/>
    <w:next w:val="Heading3"/>
    <w:link w:val="Heading2Char"/>
    <w:uiPriority w:val="9"/>
    <w:unhideWhenUsed/>
    <w:qFormat/>
    <w:rsid w:val="004E350C"/>
    <w:pPr>
      <w:spacing w:after="0"/>
      <w:outlineLvl w:val="1"/>
    </w:pPr>
    <w:rPr>
      <w:rFonts w:ascii="Calibri" w:eastAsiaTheme="majorEastAsia" w:hAnsi="Calibri" w:cstheme="majorBidi"/>
      <w:sz w:val="2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2515A"/>
    <w:pPr>
      <w:keepNext/>
      <w:keepLines/>
      <w:framePr w:hSpace="181" w:vSpace="284" w:wrap="around" w:vAnchor="text" w:hAnchor="text" w:y="285"/>
      <w:spacing w:after="0"/>
      <w:suppressOverlap/>
      <w:outlineLvl w:val="2"/>
    </w:pPr>
    <w:rPr>
      <w:rFonts w:ascii="Calibri" w:eastAsiaTheme="majorEastAsia" w:hAnsi="Calibri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E350C"/>
    <w:pPr>
      <w:keepNext/>
      <w:keepLines/>
      <w:spacing w:after="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uiPriority w:val="1"/>
    <w:qFormat/>
    <w:rsid w:val="00C2682B"/>
    <w:rPr>
      <w:rFonts w:ascii="Calibri" w:hAnsi="Calibri"/>
      <w:b w:val="0"/>
      <w:i w:val="0"/>
    </w:rPr>
  </w:style>
  <w:style w:type="paragraph" w:styleId="Header">
    <w:name w:val="header"/>
    <w:basedOn w:val="Normal"/>
    <w:link w:val="HeaderChar"/>
    <w:uiPriority w:val="99"/>
    <w:unhideWhenUsed/>
    <w:rsid w:val="00E40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879"/>
    <w:rPr>
      <w:rFonts w:asciiTheme="majorHAnsi" w:hAnsiTheme="majorHAnsi"/>
      <w:sz w:val="20"/>
    </w:rPr>
  </w:style>
  <w:style w:type="paragraph" w:styleId="Revision">
    <w:name w:val="Revision"/>
    <w:hidden/>
    <w:uiPriority w:val="99"/>
    <w:semiHidden/>
    <w:rsid w:val="00591CF2"/>
    <w:pPr>
      <w:spacing w:after="0" w:line="240" w:lineRule="auto"/>
    </w:pPr>
    <w:rPr>
      <w:rFonts w:ascii="Century Gothic" w:hAnsi="Century Gothic"/>
      <w:sz w:val="18"/>
    </w:rPr>
  </w:style>
  <w:style w:type="table" w:styleId="TableGrid">
    <w:name w:val="Table Grid"/>
    <w:basedOn w:val="TableNormal"/>
    <w:uiPriority w:val="39"/>
    <w:rsid w:val="00591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74A79"/>
    <w:pPr>
      <w:spacing w:after="0"/>
    </w:pPr>
    <w:rPr>
      <w:rFonts w:cs="Arial (Body CS)"/>
      <w:caps/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774A79"/>
    <w:rPr>
      <w:rFonts w:asciiTheme="majorHAnsi" w:hAnsiTheme="majorHAnsi" w:cs="Arial (Body CS)"/>
      <w:caps/>
      <w:sz w:val="15"/>
    </w:rPr>
  </w:style>
  <w:style w:type="character" w:customStyle="1" w:styleId="Heading1Char">
    <w:name w:val="Heading 1 Char"/>
    <w:basedOn w:val="DefaultParagraphFont"/>
    <w:link w:val="Heading1"/>
    <w:uiPriority w:val="9"/>
    <w:rsid w:val="00C2682B"/>
    <w:rPr>
      <w:rFonts w:eastAsiaTheme="majorEastAsia" w:cstheme="majorBidi"/>
      <w:sz w:val="28"/>
      <w:szCs w:val="32"/>
    </w:rPr>
  </w:style>
  <w:style w:type="table" w:styleId="PlainTable3">
    <w:name w:val="Plain Table 3"/>
    <w:basedOn w:val="TableNormal"/>
    <w:uiPriority w:val="43"/>
    <w:rsid w:val="00591CF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4E350C"/>
    <w:rPr>
      <w:rFonts w:asciiTheme="majorHAnsi" w:eastAsiaTheme="majorEastAsia" w:hAnsiTheme="majorHAnsi" w:cstheme="majorBidi"/>
      <w:i/>
      <w:iCs/>
      <w:color w:val="000000" w:themeColor="text1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E350C"/>
    <w:rPr>
      <w:rFonts w:ascii="Calibri" w:eastAsiaTheme="majorEastAsia" w:hAnsi="Calibri" w:cstheme="majorBidi"/>
      <w:szCs w:val="26"/>
    </w:rPr>
  </w:style>
  <w:style w:type="character" w:styleId="Hyperlink">
    <w:name w:val="Hyperlink"/>
    <w:uiPriority w:val="99"/>
    <w:unhideWhenUsed/>
    <w:rsid w:val="008879EF"/>
    <w:rPr>
      <w:b w:val="0"/>
      <w:color w:val="848A63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7DE4"/>
    <w:rPr>
      <w:color w:val="605E5C"/>
      <w:shd w:val="clear" w:color="auto" w:fill="E1DFDD"/>
    </w:rPr>
  </w:style>
  <w:style w:type="paragraph" w:customStyle="1" w:styleId="Bullets">
    <w:name w:val="Bullets"/>
    <w:basedOn w:val="Normal"/>
    <w:qFormat/>
    <w:rsid w:val="00C121AF"/>
    <w:pPr>
      <w:numPr>
        <w:numId w:val="1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8A5E88"/>
    <w:rPr>
      <w:color w:val="954F72" w:themeColor="followedHyperlink"/>
      <w:u w:val="single"/>
    </w:rPr>
  </w:style>
  <w:style w:type="numbering" w:customStyle="1" w:styleId="CurrentList1">
    <w:name w:val="Current List1"/>
    <w:uiPriority w:val="99"/>
    <w:rsid w:val="0054137E"/>
    <w:pPr>
      <w:numPr>
        <w:numId w:val="2"/>
      </w:numPr>
    </w:pPr>
  </w:style>
  <w:style w:type="numbering" w:customStyle="1" w:styleId="CurrentList2">
    <w:name w:val="Current List2"/>
    <w:uiPriority w:val="99"/>
    <w:rsid w:val="0054137E"/>
    <w:pPr>
      <w:numPr>
        <w:numId w:val="3"/>
      </w:numPr>
    </w:pPr>
  </w:style>
  <w:style w:type="numbering" w:customStyle="1" w:styleId="CurrentList3">
    <w:name w:val="Current List3"/>
    <w:uiPriority w:val="99"/>
    <w:rsid w:val="0054137E"/>
    <w:pPr>
      <w:numPr>
        <w:numId w:val="4"/>
      </w:numPr>
    </w:pPr>
  </w:style>
  <w:style w:type="numbering" w:customStyle="1" w:styleId="CurrentList4">
    <w:name w:val="Current List4"/>
    <w:uiPriority w:val="99"/>
    <w:rsid w:val="0054137E"/>
    <w:pPr>
      <w:numPr>
        <w:numId w:val="5"/>
      </w:numPr>
    </w:pPr>
  </w:style>
  <w:style w:type="numbering" w:customStyle="1" w:styleId="CurrentList5">
    <w:name w:val="Current List5"/>
    <w:uiPriority w:val="99"/>
    <w:rsid w:val="00584FDD"/>
    <w:pPr>
      <w:numPr>
        <w:numId w:val="6"/>
      </w:numPr>
    </w:pPr>
  </w:style>
  <w:style w:type="numbering" w:customStyle="1" w:styleId="CurrentList6">
    <w:name w:val="Current List6"/>
    <w:uiPriority w:val="99"/>
    <w:rsid w:val="00584FDD"/>
    <w:pPr>
      <w:numPr>
        <w:numId w:val="7"/>
      </w:numPr>
    </w:pPr>
  </w:style>
  <w:style w:type="numbering" w:customStyle="1" w:styleId="CurrentList7">
    <w:name w:val="Current List7"/>
    <w:uiPriority w:val="99"/>
    <w:rsid w:val="0045338F"/>
    <w:pPr>
      <w:numPr>
        <w:numId w:val="8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42515A"/>
    <w:rPr>
      <w:rFonts w:ascii="Calibri" w:eastAsiaTheme="majorEastAsia" w:hAnsi="Calibri" w:cstheme="majorBidi"/>
      <w:sz w:val="20"/>
      <w:szCs w:val="24"/>
    </w:rPr>
  </w:style>
  <w:style w:type="numbering" w:customStyle="1" w:styleId="CurrentList8">
    <w:name w:val="Current List8"/>
    <w:uiPriority w:val="99"/>
    <w:rsid w:val="00C0037E"/>
    <w:pPr>
      <w:numPr>
        <w:numId w:val="9"/>
      </w:numPr>
    </w:pPr>
  </w:style>
  <w:style w:type="numbering" w:customStyle="1" w:styleId="CurrentList9">
    <w:name w:val="Current List9"/>
    <w:uiPriority w:val="99"/>
    <w:rsid w:val="00C121AF"/>
    <w:pPr>
      <w:numPr>
        <w:numId w:val="10"/>
      </w:numPr>
    </w:pPr>
  </w:style>
  <w:style w:type="character" w:styleId="PageNumber">
    <w:name w:val="page number"/>
    <w:basedOn w:val="DefaultParagraphFont"/>
    <w:uiPriority w:val="99"/>
    <w:semiHidden/>
    <w:unhideWhenUsed/>
    <w:rsid w:val="009E25F2"/>
  </w:style>
  <w:style w:type="character" w:customStyle="1" w:styleId="Italic">
    <w:name w:val="Italic"/>
    <w:basedOn w:val="DefaultParagraphFont"/>
    <w:uiPriority w:val="1"/>
    <w:qFormat/>
    <w:rsid w:val="002C49C6"/>
    <w:rPr>
      <w:i/>
      <w:iCs/>
      <w:color w:val="000000" w:themeColor="text1"/>
    </w:rPr>
  </w:style>
  <w:style w:type="paragraph" w:customStyle="1" w:styleId="DOCUMENTIDENTIFIER">
    <w:name w:val="DOCUMENT IDENTIFIER"/>
    <w:basedOn w:val="Normal"/>
    <w:autoRedefine/>
    <w:qFormat/>
    <w:rsid w:val="00774A79"/>
    <w:pPr>
      <w:spacing w:after="120"/>
    </w:pPr>
    <w:rPr>
      <w:rFonts w:cs="Arial (Body CS)"/>
      <w:caps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uxurylodgesofaustralia.com.au/activity/stargazing-ningaloo-reef/" TargetMode="External"/><Relationship Id="rId18" Type="http://schemas.openxmlformats.org/officeDocument/2006/relationships/hyperlink" Target="https://luxurylodgesofaustralia.com.au/activity/two-hands-wines-vineyard-experiences/" TargetMode="External"/><Relationship Id="rId26" Type="http://schemas.openxmlformats.org/officeDocument/2006/relationships/hyperlink" Target="https://luxurylodgesofaustralia.com.au/lodges/saffire/our-seasons/autumn/" TargetMode="External"/><Relationship Id="rId3" Type="http://schemas.openxmlformats.org/officeDocument/2006/relationships/styles" Target="styles.xml"/><Relationship Id="rId21" Type="http://schemas.openxmlformats.org/officeDocument/2006/relationships/hyperlink" Target="https://luxurylodgesofaustralia.com.au/activity/airboat-safari/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luxurylodgesofaustralia.com.au/activity/guided-kayaking-snorkelling-trips/" TargetMode="External"/><Relationship Id="rId17" Type="http://schemas.openxmlformats.org/officeDocument/2006/relationships/hyperlink" Target="https://luxurylodgesofaustralia.com.au/activity/vintage-season/" TargetMode="External"/><Relationship Id="rId25" Type="http://schemas.openxmlformats.org/officeDocument/2006/relationships/hyperlink" Target="https://luxurylodgesofaustralia.com.au/activity/expedition-to-balls-pyramid/" TargetMode="External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luxurylodgesofaustralia.com.au/activity/assisting-conservation-programs/" TargetMode="External"/><Relationship Id="rId20" Type="http://schemas.openxmlformats.org/officeDocument/2006/relationships/hyperlink" Target="https://luxurylodgesofaustralia.com.au/lodges/bamurru/our-seasons/autumn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uxurylodgesofaustralia.com.au/activity/swimming-with-whale-sharks/" TargetMode="External"/><Relationship Id="rId24" Type="http://schemas.openxmlformats.org/officeDocument/2006/relationships/hyperlink" Target="https://luxurylodgesofaustralia.com.au/activity/reef-explorations/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luxurylodgesofaustralia.com.au/activity/australian-outback-safari-drives/" TargetMode="External"/><Relationship Id="rId23" Type="http://schemas.openxmlformats.org/officeDocument/2006/relationships/hyperlink" Target="https://luxurylodgesofaustralia.com.au/lodges/capellalodge/our-seasons/autumn/" TargetMode="External"/><Relationship Id="rId28" Type="http://schemas.openxmlformats.org/officeDocument/2006/relationships/hyperlink" Target="https://luxurylodgesofaustralia.com.au/activity/tasmania-wine-tour-craigie-knowe-vineyard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luxurylodgesofaustralia.com.au/plan/what-to-do-when-autumn/" TargetMode="External"/><Relationship Id="rId19" Type="http://schemas.openxmlformats.org/officeDocument/2006/relationships/hyperlink" Target="https://luxurylodgesofaustralia.com.au/activity/founders-tasting-experience/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s://luxurylodgesofaustralia.com.au/activity/wilderness-walking-safaris/" TargetMode="External"/><Relationship Id="rId22" Type="http://schemas.openxmlformats.org/officeDocument/2006/relationships/hyperlink" Target="https://luxurylodgesofaustralia.com.au/activity/top-end-wildlife-safari-adventure/" TargetMode="External"/><Relationship Id="rId27" Type="http://schemas.openxmlformats.org/officeDocument/2006/relationships/hyperlink" Target="https://luxurylodgesofaustralia.com.au/activity/wineglass-bay-lookout-walk/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Relationship Id="rId8" Type="http://schemas.openxmlformats.org/officeDocument/2006/relationships/hyperlink" Target="https://luxurylodgesofaustralia.com.au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enny@luxurylodgesofaustralia.com.au" TargetMode="External"/><Relationship Id="rId1" Type="http://schemas.openxmlformats.org/officeDocument/2006/relationships/image" Target="media/image3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julie@julieearle.ne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imos/Documents/MOSBAUER_wip/MOSBAUER_Active%20Projects/BL_Baillie%20Lodges/BL149%20TLB%20Appellation%20Contour%20Logo%20Design/04_MENU%20LAYOUTS/Contour%20Menu%20Blank%20Template%202908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7169E-6F81-4FD1-B5E6-37334DAA8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Contour Menu Blank Template 290822.dotx</Template>
  <TotalTime>345</TotalTime>
  <Pages>1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Mosbauer</dc:creator>
  <cp:keywords/>
  <dc:description/>
  <cp:lastModifiedBy>Tori Somerville</cp:lastModifiedBy>
  <cp:revision>116</cp:revision>
  <cp:lastPrinted>2023-06-28T01:01:00Z</cp:lastPrinted>
  <dcterms:created xsi:type="dcterms:W3CDTF">2023-06-27T08:21:00Z</dcterms:created>
  <dcterms:modified xsi:type="dcterms:W3CDTF">2023-09-27T05:06:00Z</dcterms:modified>
</cp:coreProperties>
</file>